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A5A" w:rsidRPr="00150BB4" w:rsidRDefault="00150BB4" w:rsidP="00C52CAE">
      <w:pPr>
        <w:jc w:val="both"/>
        <w:rPr>
          <w:rFonts w:ascii="Times New Roman" w:hAnsi="Times New Roman" w:cs="Times New Roman"/>
          <w:sz w:val="24"/>
          <w:szCs w:val="24"/>
        </w:rPr>
      </w:pPr>
      <w:r>
        <w:rPr>
          <w:rFonts w:ascii="Times New Roman" w:hAnsi="Times New Roman" w:cs="Times New Roman"/>
          <w:sz w:val="24"/>
          <w:szCs w:val="24"/>
        </w:rPr>
        <w:t xml:space="preserve">                                                                                                                                        </w:t>
      </w:r>
    </w:p>
    <w:p w:rsidR="00507A5A" w:rsidRPr="007E1502" w:rsidRDefault="00D25B19" w:rsidP="009F24C3">
      <w:pPr>
        <w:jc w:val="center"/>
        <w:rPr>
          <w:rFonts w:ascii="Times New Roman" w:hAnsi="Times New Roman" w:cs="Times New Roman"/>
          <w:b/>
          <w:sz w:val="24"/>
          <w:szCs w:val="24"/>
          <w:lang w:val="uk-UA"/>
        </w:rPr>
      </w:pPr>
      <w:r w:rsidRPr="00A72A35">
        <w:rPr>
          <w:rFonts w:ascii="Times New Roman" w:hAnsi="Times New Roman" w:cs="Times New Roman"/>
          <w:b/>
          <w:sz w:val="24"/>
          <w:szCs w:val="24"/>
          <w:lang w:val="uk-UA"/>
        </w:rPr>
        <w:t xml:space="preserve">РЕКОМЕНДАЦІЇ ЩОДО ФОРМУВАННЯ КОШТОРИСУ ВИТРАТ, НЕОБХІДНИХ ДЛЯ ВИКОНАННЯ (РЕАЛІЗАЦІЇ) </w:t>
      </w:r>
      <w:r w:rsidR="003C557D" w:rsidRPr="00A72A35">
        <w:rPr>
          <w:rFonts w:ascii="Times New Roman" w:hAnsi="Times New Roman" w:cs="Times New Roman"/>
          <w:b/>
          <w:sz w:val="24"/>
          <w:szCs w:val="24"/>
          <w:lang w:val="uk-UA"/>
        </w:rPr>
        <w:t>ПРОЕКТУ</w:t>
      </w:r>
      <w:r w:rsidR="007E1502">
        <w:rPr>
          <w:rFonts w:ascii="Times New Roman" w:hAnsi="Times New Roman" w:cs="Times New Roman"/>
          <w:b/>
          <w:sz w:val="24"/>
          <w:szCs w:val="24"/>
        </w:rPr>
        <w:t xml:space="preserve">, </w:t>
      </w:r>
      <w:r w:rsidR="007E1502">
        <w:rPr>
          <w:rFonts w:ascii="Times New Roman" w:hAnsi="Times New Roman" w:cs="Times New Roman"/>
          <w:b/>
          <w:sz w:val="24"/>
          <w:szCs w:val="24"/>
          <w:lang w:val="uk-UA"/>
        </w:rPr>
        <w:t>ФІНАНСОВИХ ЗВІТІВ</w:t>
      </w:r>
    </w:p>
    <w:p w:rsidR="00507A5A" w:rsidRPr="00A72A35" w:rsidRDefault="00507A5A" w:rsidP="004B5064">
      <w:pPr>
        <w:jc w:val="both"/>
        <w:rPr>
          <w:sz w:val="24"/>
          <w:szCs w:val="24"/>
          <w:lang w:val="uk-UA"/>
        </w:rPr>
      </w:pPr>
    </w:p>
    <w:p w:rsidR="009C1A37" w:rsidRPr="00A72A35" w:rsidRDefault="00B56AA1" w:rsidP="009C1A37">
      <w:pPr>
        <w:pStyle w:val="a3"/>
        <w:numPr>
          <w:ilvl w:val="0"/>
          <w:numId w:val="4"/>
        </w:numPr>
        <w:jc w:val="both"/>
        <w:rPr>
          <w:b/>
          <w:sz w:val="24"/>
          <w:szCs w:val="24"/>
          <w:lang w:val="uk-UA"/>
        </w:rPr>
      </w:pPr>
      <w:r>
        <w:rPr>
          <w:b/>
          <w:sz w:val="24"/>
          <w:szCs w:val="24"/>
          <w:lang w:val="uk-UA"/>
        </w:rPr>
        <w:t>Що таке</w:t>
      </w:r>
      <w:r w:rsidR="009C1A37" w:rsidRPr="00A72A35">
        <w:rPr>
          <w:b/>
          <w:sz w:val="24"/>
          <w:szCs w:val="24"/>
          <w:lang w:val="uk-UA"/>
        </w:rPr>
        <w:t xml:space="preserve"> кошторис витрат на реалізацію </w:t>
      </w:r>
      <w:r w:rsidR="00AD25F1" w:rsidRPr="00A72A35">
        <w:rPr>
          <w:b/>
          <w:sz w:val="24"/>
          <w:szCs w:val="24"/>
          <w:lang w:val="uk-UA"/>
        </w:rPr>
        <w:t>проекту</w:t>
      </w:r>
      <w:r w:rsidR="009C1A37" w:rsidRPr="00A72A35">
        <w:rPr>
          <w:b/>
          <w:sz w:val="24"/>
          <w:szCs w:val="24"/>
          <w:lang w:val="uk-UA"/>
        </w:rPr>
        <w:t>?</w:t>
      </w:r>
    </w:p>
    <w:p w:rsidR="00B81CDA" w:rsidRPr="00A72A35" w:rsidRDefault="00B81CDA" w:rsidP="00B81CDA">
      <w:pPr>
        <w:pStyle w:val="a3"/>
        <w:jc w:val="both"/>
        <w:rPr>
          <w:b/>
          <w:sz w:val="24"/>
          <w:szCs w:val="24"/>
          <w:lang w:val="uk-UA"/>
        </w:rPr>
      </w:pPr>
      <w:bookmarkStart w:id="0" w:name="_GoBack"/>
      <w:bookmarkEnd w:id="0"/>
    </w:p>
    <w:p w:rsidR="001F4259" w:rsidRDefault="001F4259" w:rsidP="00B81CDA">
      <w:pPr>
        <w:pStyle w:val="a3"/>
        <w:ind w:left="0" w:firstLine="708"/>
        <w:jc w:val="both"/>
        <w:rPr>
          <w:sz w:val="24"/>
          <w:szCs w:val="24"/>
          <w:lang w:val="uk-UA"/>
        </w:rPr>
      </w:pPr>
      <w:r>
        <w:rPr>
          <w:sz w:val="24"/>
          <w:szCs w:val="24"/>
          <w:lang w:val="uk-UA"/>
        </w:rPr>
        <w:t>Кошторис витрат складається з двох розділів:</w:t>
      </w:r>
    </w:p>
    <w:p w:rsidR="001F4259" w:rsidRDefault="001F4259" w:rsidP="00B81CDA">
      <w:pPr>
        <w:pStyle w:val="a3"/>
        <w:ind w:left="0" w:firstLine="708"/>
        <w:jc w:val="both"/>
        <w:rPr>
          <w:sz w:val="24"/>
          <w:szCs w:val="24"/>
          <w:lang w:val="uk-UA"/>
        </w:rPr>
      </w:pPr>
      <w:r>
        <w:rPr>
          <w:sz w:val="24"/>
          <w:szCs w:val="24"/>
          <w:lang w:val="uk-UA"/>
        </w:rPr>
        <w:t>1</w:t>
      </w:r>
      <w:r w:rsidR="000E2664">
        <w:rPr>
          <w:sz w:val="24"/>
          <w:szCs w:val="24"/>
          <w:lang w:val="uk-UA"/>
        </w:rPr>
        <w:t>)</w:t>
      </w:r>
      <w:r>
        <w:rPr>
          <w:sz w:val="24"/>
          <w:szCs w:val="24"/>
          <w:lang w:val="uk-UA"/>
        </w:rPr>
        <w:t xml:space="preserve"> Прямі витрати – це витрати </w:t>
      </w:r>
      <w:r w:rsidR="00A72065">
        <w:rPr>
          <w:sz w:val="24"/>
          <w:szCs w:val="24"/>
          <w:lang w:val="uk-UA"/>
        </w:rPr>
        <w:t xml:space="preserve">безпосередньо </w:t>
      </w:r>
      <w:r>
        <w:rPr>
          <w:sz w:val="24"/>
          <w:szCs w:val="24"/>
          <w:lang w:val="uk-UA"/>
        </w:rPr>
        <w:t>на виконання (реалізацію) проекту;</w:t>
      </w:r>
    </w:p>
    <w:p w:rsidR="001F4259" w:rsidRDefault="001F4259" w:rsidP="00B81CDA">
      <w:pPr>
        <w:pStyle w:val="a3"/>
        <w:ind w:left="0" w:firstLine="708"/>
        <w:jc w:val="both"/>
        <w:rPr>
          <w:sz w:val="24"/>
          <w:szCs w:val="24"/>
          <w:lang w:val="uk-UA"/>
        </w:rPr>
      </w:pPr>
      <w:r>
        <w:rPr>
          <w:sz w:val="24"/>
          <w:szCs w:val="24"/>
          <w:lang w:val="uk-UA"/>
        </w:rPr>
        <w:t>2) Адміністративні витрати – це витрати для забезпечення адміністративних потреб</w:t>
      </w:r>
      <w:r w:rsidR="00A72065">
        <w:rPr>
          <w:sz w:val="24"/>
          <w:szCs w:val="24"/>
          <w:lang w:val="uk-UA"/>
        </w:rPr>
        <w:t xml:space="preserve"> громадської організації.</w:t>
      </w:r>
    </w:p>
    <w:p w:rsidR="007F3267" w:rsidRDefault="007F3267" w:rsidP="00B81CDA">
      <w:pPr>
        <w:pStyle w:val="a3"/>
        <w:ind w:left="0" w:firstLine="708"/>
        <w:jc w:val="both"/>
        <w:rPr>
          <w:sz w:val="24"/>
          <w:szCs w:val="24"/>
          <w:lang w:val="uk-UA"/>
        </w:rPr>
      </w:pPr>
    </w:p>
    <w:p w:rsidR="00644415" w:rsidRDefault="00502D44" w:rsidP="00B81CDA">
      <w:pPr>
        <w:pStyle w:val="a3"/>
        <w:ind w:left="0" w:firstLine="708"/>
        <w:jc w:val="both"/>
        <w:rPr>
          <w:sz w:val="24"/>
          <w:szCs w:val="24"/>
          <w:lang w:val="uk-UA"/>
        </w:rPr>
      </w:pPr>
      <w:r>
        <w:rPr>
          <w:sz w:val="24"/>
          <w:szCs w:val="24"/>
          <w:lang w:val="uk-UA"/>
        </w:rPr>
        <w:t>У к</w:t>
      </w:r>
      <w:r w:rsidR="00DC2006" w:rsidRPr="00A72A35">
        <w:rPr>
          <w:sz w:val="24"/>
          <w:szCs w:val="24"/>
          <w:lang w:val="uk-UA"/>
        </w:rPr>
        <w:t>ошторис</w:t>
      </w:r>
      <w:r>
        <w:rPr>
          <w:sz w:val="24"/>
          <w:szCs w:val="24"/>
          <w:lang w:val="uk-UA"/>
        </w:rPr>
        <w:t>і</w:t>
      </w:r>
      <w:r w:rsidR="004B5064" w:rsidRPr="00A72A35">
        <w:rPr>
          <w:sz w:val="24"/>
          <w:szCs w:val="24"/>
          <w:lang w:val="uk-UA"/>
        </w:rPr>
        <w:t xml:space="preserve"> вит</w:t>
      </w:r>
      <w:r w:rsidR="00084AB7" w:rsidRPr="00A72A35">
        <w:rPr>
          <w:sz w:val="24"/>
          <w:szCs w:val="24"/>
          <w:lang w:val="uk-UA"/>
        </w:rPr>
        <w:t xml:space="preserve">рат </w:t>
      </w:r>
      <w:r>
        <w:rPr>
          <w:sz w:val="24"/>
          <w:szCs w:val="24"/>
          <w:lang w:val="uk-UA"/>
        </w:rPr>
        <w:t>вказуються</w:t>
      </w:r>
      <w:r w:rsidR="00644415">
        <w:rPr>
          <w:sz w:val="24"/>
          <w:szCs w:val="24"/>
          <w:lang w:val="uk-UA"/>
        </w:rPr>
        <w:t>:</w:t>
      </w:r>
      <w:r>
        <w:rPr>
          <w:sz w:val="24"/>
          <w:szCs w:val="24"/>
          <w:lang w:val="uk-UA"/>
        </w:rPr>
        <w:t xml:space="preserve"> </w:t>
      </w:r>
    </w:p>
    <w:p w:rsidR="00644415" w:rsidRPr="00644415" w:rsidRDefault="00644415" w:rsidP="00644415">
      <w:pPr>
        <w:pStyle w:val="a3"/>
        <w:ind w:left="0" w:firstLine="708"/>
        <w:jc w:val="both"/>
        <w:rPr>
          <w:sz w:val="24"/>
          <w:szCs w:val="24"/>
          <w:lang w:val="uk-UA"/>
        </w:rPr>
      </w:pPr>
      <w:r>
        <w:rPr>
          <w:sz w:val="24"/>
          <w:szCs w:val="24"/>
          <w:lang w:val="uk-UA"/>
        </w:rPr>
        <w:t>1) назва статей витрат;</w:t>
      </w:r>
    </w:p>
    <w:p w:rsidR="00644415" w:rsidRDefault="00644415" w:rsidP="00B81CDA">
      <w:pPr>
        <w:pStyle w:val="a3"/>
        <w:ind w:left="0" w:firstLine="708"/>
        <w:jc w:val="both"/>
        <w:rPr>
          <w:sz w:val="24"/>
          <w:szCs w:val="24"/>
          <w:lang w:val="uk-UA"/>
        </w:rPr>
      </w:pPr>
      <w:r>
        <w:rPr>
          <w:sz w:val="24"/>
          <w:szCs w:val="24"/>
          <w:lang w:val="uk-UA"/>
        </w:rPr>
        <w:t xml:space="preserve">2) </w:t>
      </w:r>
      <w:r w:rsidR="00502D44">
        <w:rPr>
          <w:sz w:val="24"/>
          <w:szCs w:val="24"/>
          <w:lang w:val="uk-UA"/>
        </w:rPr>
        <w:t>розрахункова вартість за одиницю</w:t>
      </w:r>
      <w:r w:rsidR="00502D44" w:rsidRPr="00A72A35">
        <w:rPr>
          <w:sz w:val="24"/>
          <w:szCs w:val="24"/>
          <w:lang w:val="uk-UA"/>
        </w:rPr>
        <w:t xml:space="preserve"> </w:t>
      </w:r>
      <w:r>
        <w:rPr>
          <w:sz w:val="24"/>
          <w:szCs w:val="24"/>
          <w:lang w:val="uk-UA"/>
        </w:rPr>
        <w:t xml:space="preserve">товару/послуги або розмір </w:t>
      </w:r>
      <w:r w:rsidR="0030380C">
        <w:rPr>
          <w:sz w:val="24"/>
          <w:szCs w:val="24"/>
          <w:lang w:val="uk-UA"/>
        </w:rPr>
        <w:t>оплати праці (</w:t>
      </w:r>
      <w:r>
        <w:rPr>
          <w:sz w:val="24"/>
          <w:szCs w:val="24"/>
          <w:lang w:val="uk-UA"/>
        </w:rPr>
        <w:t>посадового окладу</w:t>
      </w:r>
      <w:r w:rsidR="0030380C">
        <w:rPr>
          <w:sz w:val="24"/>
          <w:szCs w:val="24"/>
          <w:lang w:val="uk-UA"/>
        </w:rPr>
        <w:t>)</w:t>
      </w:r>
      <w:r>
        <w:rPr>
          <w:sz w:val="24"/>
          <w:szCs w:val="24"/>
          <w:lang w:val="uk-UA"/>
        </w:rPr>
        <w:t xml:space="preserve"> кожного працівника;</w:t>
      </w:r>
    </w:p>
    <w:p w:rsidR="00644415" w:rsidRDefault="00644415" w:rsidP="00B81CDA">
      <w:pPr>
        <w:pStyle w:val="a3"/>
        <w:ind w:left="0" w:firstLine="708"/>
        <w:jc w:val="both"/>
        <w:rPr>
          <w:sz w:val="24"/>
          <w:szCs w:val="24"/>
          <w:lang w:val="uk-UA"/>
        </w:rPr>
      </w:pPr>
      <w:r>
        <w:rPr>
          <w:sz w:val="24"/>
          <w:szCs w:val="24"/>
          <w:lang w:val="uk-UA"/>
        </w:rPr>
        <w:t>3) кількість одиниць товару</w:t>
      </w:r>
      <w:r w:rsidR="0030380C">
        <w:rPr>
          <w:sz w:val="24"/>
          <w:szCs w:val="24"/>
          <w:lang w:val="uk-UA"/>
        </w:rPr>
        <w:t>, кількість послуг або кількість працівників, яким нараховується оплата праці;</w:t>
      </w:r>
    </w:p>
    <w:p w:rsidR="004F119D" w:rsidRPr="00502D44" w:rsidRDefault="00644415" w:rsidP="00B81CDA">
      <w:pPr>
        <w:pStyle w:val="a3"/>
        <w:ind w:left="0" w:firstLine="708"/>
        <w:jc w:val="both"/>
        <w:rPr>
          <w:b/>
          <w:sz w:val="24"/>
          <w:szCs w:val="24"/>
          <w:lang w:val="uk-UA"/>
        </w:rPr>
      </w:pPr>
      <w:r>
        <w:rPr>
          <w:sz w:val="24"/>
          <w:szCs w:val="24"/>
          <w:lang w:val="uk-UA"/>
        </w:rPr>
        <w:t>3) з</w:t>
      </w:r>
      <w:r w:rsidR="00502D44">
        <w:rPr>
          <w:sz w:val="24"/>
          <w:szCs w:val="24"/>
          <w:lang w:val="uk-UA"/>
        </w:rPr>
        <w:t>агальна сума</w:t>
      </w:r>
      <w:r w:rsidR="000A76F2" w:rsidRPr="00A72A35">
        <w:rPr>
          <w:sz w:val="24"/>
          <w:szCs w:val="24"/>
          <w:lang w:val="uk-UA"/>
        </w:rPr>
        <w:t xml:space="preserve"> витрат</w:t>
      </w:r>
      <w:r w:rsidR="00502D44">
        <w:rPr>
          <w:sz w:val="24"/>
          <w:szCs w:val="24"/>
          <w:lang w:val="uk-UA"/>
        </w:rPr>
        <w:t xml:space="preserve"> по кожній окремій статті кошторису за проектом. </w:t>
      </w:r>
      <w:proofErr w:type="spellStart"/>
      <w:r w:rsidR="00502D44">
        <w:rPr>
          <w:sz w:val="24"/>
          <w:szCs w:val="24"/>
          <w:lang w:val="uk-UA"/>
        </w:rPr>
        <w:t>Деталізовувати</w:t>
      </w:r>
      <w:proofErr w:type="spellEnd"/>
      <w:r w:rsidR="00502D44">
        <w:rPr>
          <w:sz w:val="24"/>
          <w:szCs w:val="24"/>
          <w:lang w:val="uk-UA"/>
        </w:rPr>
        <w:t xml:space="preserve"> розрахунки по окремих статтях витрат кошторису і наводити</w:t>
      </w:r>
      <w:r w:rsidR="00F60AB9" w:rsidRPr="00A72A35">
        <w:rPr>
          <w:sz w:val="24"/>
          <w:szCs w:val="24"/>
          <w:lang w:val="uk-UA"/>
        </w:rPr>
        <w:t xml:space="preserve"> </w:t>
      </w:r>
      <w:r w:rsidR="00502D44">
        <w:rPr>
          <w:sz w:val="24"/>
          <w:szCs w:val="24"/>
          <w:lang w:val="uk-UA"/>
        </w:rPr>
        <w:t xml:space="preserve">обґрунтування до них </w:t>
      </w:r>
      <w:r w:rsidR="000A76F2" w:rsidRPr="00A72A35">
        <w:rPr>
          <w:sz w:val="24"/>
          <w:szCs w:val="24"/>
          <w:lang w:val="uk-UA"/>
        </w:rPr>
        <w:t xml:space="preserve"> </w:t>
      </w:r>
      <w:r w:rsidR="00502D44">
        <w:rPr>
          <w:sz w:val="24"/>
          <w:szCs w:val="24"/>
          <w:lang w:val="uk-UA"/>
        </w:rPr>
        <w:t xml:space="preserve">потрібно у відповідному пункті </w:t>
      </w:r>
      <w:r w:rsidR="00F81832" w:rsidRPr="00A72A35">
        <w:rPr>
          <w:sz w:val="24"/>
          <w:szCs w:val="24"/>
          <w:lang w:val="uk-UA"/>
        </w:rPr>
        <w:t>в описі проекту</w:t>
      </w:r>
      <w:r w:rsidR="004B5064" w:rsidRPr="00A72A35">
        <w:rPr>
          <w:sz w:val="24"/>
          <w:szCs w:val="24"/>
          <w:lang w:val="uk-UA"/>
        </w:rPr>
        <w:t>.</w:t>
      </w:r>
      <w:r w:rsidR="00502D44">
        <w:rPr>
          <w:sz w:val="24"/>
          <w:szCs w:val="24"/>
          <w:lang w:val="uk-UA"/>
        </w:rPr>
        <w:t xml:space="preserve"> </w:t>
      </w:r>
      <w:r w:rsidR="00502D44" w:rsidRPr="00502D44">
        <w:rPr>
          <w:b/>
          <w:sz w:val="24"/>
          <w:szCs w:val="24"/>
          <w:lang w:val="uk-UA"/>
        </w:rPr>
        <w:t>О</w:t>
      </w:r>
      <w:r w:rsidR="00502D44">
        <w:rPr>
          <w:b/>
          <w:sz w:val="24"/>
          <w:szCs w:val="24"/>
          <w:lang w:val="uk-UA"/>
        </w:rPr>
        <w:t xml:space="preserve">бґрунтування щодо статей витрат </w:t>
      </w:r>
      <w:r w:rsidR="00502D44" w:rsidRPr="00502D44">
        <w:rPr>
          <w:b/>
          <w:sz w:val="24"/>
          <w:szCs w:val="24"/>
          <w:lang w:val="uk-UA"/>
        </w:rPr>
        <w:t xml:space="preserve">кошторису в описі проекту </w:t>
      </w:r>
      <w:r w:rsidR="00502D44" w:rsidRPr="00644415">
        <w:rPr>
          <w:b/>
          <w:sz w:val="24"/>
          <w:szCs w:val="24"/>
          <w:u w:val="single"/>
          <w:lang w:val="uk-UA"/>
        </w:rPr>
        <w:t xml:space="preserve">є </w:t>
      </w:r>
      <w:proofErr w:type="spellStart"/>
      <w:r w:rsidR="00502D44" w:rsidRPr="00644415">
        <w:rPr>
          <w:b/>
          <w:sz w:val="24"/>
          <w:szCs w:val="24"/>
          <w:u w:val="single"/>
          <w:lang w:val="uk-UA"/>
        </w:rPr>
        <w:t>обов</w:t>
      </w:r>
      <w:proofErr w:type="spellEnd"/>
      <w:r w:rsidR="00502D44" w:rsidRPr="00644415">
        <w:rPr>
          <w:b/>
          <w:sz w:val="24"/>
          <w:szCs w:val="24"/>
          <w:u w:val="single"/>
          <w:lang w:val="ru-RU"/>
        </w:rPr>
        <w:t>’</w:t>
      </w:r>
      <w:proofErr w:type="spellStart"/>
      <w:r w:rsidR="00502D44" w:rsidRPr="00644415">
        <w:rPr>
          <w:b/>
          <w:sz w:val="24"/>
          <w:szCs w:val="24"/>
          <w:u w:val="single"/>
          <w:lang w:val="uk-UA"/>
        </w:rPr>
        <w:t>язковими</w:t>
      </w:r>
      <w:proofErr w:type="spellEnd"/>
      <w:r w:rsidR="00502D44" w:rsidRPr="00644415">
        <w:rPr>
          <w:b/>
          <w:sz w:val="24"/>
          <w:szCs w:val="24"/>
          <w:u w:val="single"/>
          <w:lang w:val="uk-UA"/>
        </w:rPr>
        <w:t xml:space="preserve"> для заповнення</w:t>
      </w:r>
      <w:r w:rsidR="0049683E" w:rsidRPr="0049683E">
        <w:rPr>
          <w:b/>
          <w:sz w:val="24"/>
          <w:szCs w:val="24"/>
          <w:lang w:val="uk-UA"/>
        </w:rPr>
        <w:t xml:space="preserve"> в розрізі кожної окремої статті витрат кошторису</w:t>
      </w:r>
      <w:r w:rsidR="00502D44">
        <w:rPr>
          <w:b/>
          <w:sz w:val="24"/>
          <w:szCs w:val="24"/>
          <w:lang w:val="uk-UA"/>
        </w:rPr>
        <w:t xml:space="preserve">, мають бути конкретними </w:t>
      </w:r>
      <w:r w:rsidR="00502D44" w:rsidRPr="00502D44">
        <w:rPr>
          <w:b/>
          <w:sz w:val="24"/>
          <w:szCs w:val="24"/>
          <w:lang w:val="uk-UA"/>
        </w:rPr>
        <w:t xml:space="preserve">та не повинні носити формальний </w:t>
      </w:r>
      <w:r w:rsidR="00464329">
        <w:rPr>
          <w:b/>
          <w:sz w:val="24"/>
          <w:szCs w:val="24"/>
          <w:lang w:val="uk-UA"/>
        </w:rPr>
        <w:t xml:space="preserve">(поверхневий) </w:t>
      </w:r>
      <w:r w:rsidR="00502D44" w:rsidRPr="00502D44">
        <w:rPr>
          <w:b/>
          <w:sz w:val="24"/>
          <w:szCs w:val="24"/>
          <w:lang w:val="uk-UA"/>
        </w:rPr>
        <w:t>характер</w:t>
      </w:r>
      <w:r w:rsidR="007C75F7">
        <w:rPr>
          <w:b/>
          <w:sz w:val="24"/>
          <w:szCs w:val="24"/>
          <w:lang w:val="uk-UA"/>
        </w:rPr>
        <w:t>.</w:t>
      </w:r>
    </w:p>
    <w:p w:rsidR="004F119D" w:rsidRDefault="004F119D" w:rsidP="00B81CDA">
      <w:pPr>
        <w:jc w:val="both"/>
        <w:rPr>
          <w:rFonts w:ascii="Times New Roman" w:hAnsi="Times New Roman" w:cs="Times New Roman"/>
          <w:sz w:val="24"/>
          <w:szCs w:val="24"/>
          <w:lang w:val="uk-UA"/>
        </w:rPr>
      </w:pPr>
    </w:p>
    <w:p w:rsidR="00FB6EAE" w:rsidRDefault="00FB6EAE" w:rsidP="00B81CDA">
      <w:pPr>
        <w:jc w:val="both"/>
        <w:rPr>
          <w:rFonts w:ascii="Times New Roman" w:hAnsi="Times New Roman" w:cs="Times New Roman"/>
          <w:sz w:val="24"/>
          <w:szCs w:val="24"/>
          <w:u w:val="single"/>
          <w:lang w:val="uk-UA"/>
        </w:rPr>
      </w:pPr>
      <w:r w:rsidRPr="00FB6EAE">
        <w:rPr>
          <w:rFonts w:ascii="Times New Roman" w:hAnsi="Times New Roman" w:cs="Times New Roman"/>
          <w:sz w:val="24"/>
          <w:szCs w:val="24"/>
          <w:u w:val="single"/>
          <w:lang w:val="uk-UA"/>
        </w:rPr>
        <w:t>З детальними поясненнями що</w:t>
      </w:r>
      <w:r>
        <w:rPr>
          <w:rFonts w:ascii="Times New Roman" w:hAnsi="Times New Roman" w:cs="Times New Roman"/>
          <w:sz w:val="24"/>
          <w:szCs w:val="24"/>
          <w:u w:val="single"/>
          <w:lang w:val="uk-UA"/>
        </w:rPr>
        <w:t>до змісту окремих статей витрат, які можуть бути включені до кошторису в рамках надання послуг</w:t>
      </w:r>
      <w:r w:rsidRPr="00FB6EAE">
        <w:rPr>
          <w:rFonts w:ascii="Times New Roman" w:hAnsi="Times New Roman" w:cs="Times New Roman"/>
          <w:sz w:val="24"/>
          <w:szCs w:val="24"/>
          <w:u w:val="single"/>
          <w:lang w:val="uk-UA"/>
        </w:rPr>
        <w:t xml:space="preserve"> особам з інвалідністю</w:t>
      </w:r>
      <w:r>
        <w:rPr>
          <w:rFonts w:ascii="Times New Roman" w:hAnsi="Times New Roman" w:cs="Times New Roman"/>
          <w:sz w:val="24"/>
          <w:szCs w:val="24"/>
          <w:u w:val="single"/>
          <w:lang w:val="uk-UA"/>
        </w:rPr>
        <w:t>,</w:t>
      </w:r>
      <w:r w:rsidRPr="00FB6EAE">
        <w:rPr>
          <w:rFonts w:ascii="Times New Roman" w:hAnsi="Times New Roman" w:cs="Times New Roman"/>
          <w:sz w:val="24"/>
          <w:szCs w:val="24"/>
          <w:u w:val="single"/>
          <w:lang w:val="uk-UA"/>
        </w:rPr>
        <w:t xml:space="preserve"> та </w:t>
      </w:r>
      <w:r>
        <w:rPr>
          <w:rFonts w:ascii="Times New Roman" w:hAnsi="Times New Roman" w:cs="Times New Roman"/>
          <w:sz w:val="24"/>
          <w:szCs w:val="24"/>
          <w:u w:val="single"/>
          <w:lang w:val="uk-UA"/>
        </w:rPr>
        <w:t>з можливими прикладами</w:t>
      </w:r>
      <w:r w:rsidRPr="00FB6EAE">
        <w:rPr>
          <w:rFonts w:ascii="Times New Roman" w:hAnsi="Times New Roman" w:cs="Times New Roman"/>
          <w:sz w:val="24"/>
          <w:szCs w:val="24"/>
          <w:u w:val="single"/>
          <w:lang w:val="uk-UA"/>
        </w:rPr>
        <w:t xml:space="preserve"> розрахунку по кожній окремій статті витрат можна ознайомитись в Методичних рекомендаціях розрахунку вартості соціальних послуг, затверджених наказом Міністерства соціальної політики України від 07.12.2015  № 1186.</w:t>
      </w:r>
    </w:p>
    <w:p w:rsidR="00FB6EAE" w:rsidRPr="00FB6EAE" w:rsidRDefault="00FB6EAE" w:rsidP="00B81CDA">
      <w:pPr>
        <w:jc w:val="both"/>
        <w:rPr>
          <w:rFonts w:ascii="Times New Roman" w:hAnsi="Times New Roman" w:cs="Times New Roman"/>
          <w:sz w:val="24"/>
          <w:szCs w:val="24"/>
          <w:u w:val="single"/>
          <w:lang w:val="uk-UA"/>
        </w:rPr>
      </w:pPr>
    </w:p>
    <w:p w:rsidR="00EE1C7D" w:rsidRDefault="005561AB" w:rsidP="00EE1C7D">
      <w:pPr>
        <w:pStyle w:val="a3"/>
        <w:numPr>
          <w:ilvl w:val="0"/>
          <w:numId w:val="4"/>
        </w:numPr>
        <w:jc w:val="both"/>
        <w:rPr>
          <w:b/>
          <w:sz w:val="24"/>
          <w:szCs w:val="24"/>
          <w:lang w:val="uk-UA"/>
        </w:rPr>
      </w:pPr>
      <w:r w:rsidRPr="00EE1C7D">
        <w:rPr>
          <w:b/>
          <w:sz w:val="24"/>
          <w:szCs w:val="24"/>
          <w:lang w:val="uk-UA"/>
        </w:rPr>
        <w:t xml:space="preserve">Приклад </w:t>
      </w:r>
      <w:r w:rsidR="00EE1C7D" w:rsidRPr="00EE1C7D">
        <w:rPr>
          <w:b/>
          <w:sz w:val="24"/>
          <w:szCs w:val="24"/>
          <w:lang w:val="uk-UA"/>
        </w:rPr>
        <w:t xml:space="preserve">планування </w:t>
      </w:r>
      <w:r w:rsidRPr="00EE1C7D">
        <w:rPr>
          <w:b/>
          <w:sz w:val="24"/>
          <w:szCs w:val="24"/>
          <w:lang w:val="uk-UA"/>
        </w:rPr>
        <w:t>кошторису</w:t>
      </w:r>
      <w:r w:rsidR="00EE1C7D">
        <w:rPr>
          <w:b/>
          <w:sz w:val="24"/>
          <w:szCs w:val="24"/>
          <w:lang w:val="uk-UA"/>
        </w:rPr>
        <w:t>.</w:t>
      </w:r>
    </w:p>
    <w:p w:rsidR="00EE1C7D" w:rsidRPr="00EE1C7D" w:rsidRDefault="00EE1C7D" w:rsidP="00EE1C7D">
      <w:pPr>
        <w:jc w:val="both"/>
        <w:rPr>
          <w:b/>
          <w:sz w:val="24"/>
          <w:szCs w:val="24"/>
          <w:lang w:val="uk-UA"/>
        </w:rPr>
      </w:pPr>
    </w:p>
    <w:p w:rsidR="00EE1C7D" w:rsidRDefault="005561AB" w:rsidP="0049683E">
      <w:pPr>
        <w:pStyle w:val="a3"/>
        <w:ind w:left="0" w:firstLine="708"/>
        <w:jc w:val="both"/>
        <w:rPr>
          <w:b/>
          <w:sz w:val="24"/>
          <w:szCs w:val="24"/>
          <w:lang w:val="uk-UA"/>
        </w:rPr>
      </w:pPr>
      <w:r w:rsidRPr="00A72A35">
        <w:rPr>
          <w:sz w:val="24"/>
          <w:szCs w:val="24"/>
          <w:lang w:val="uk-UA"/>
        </w:rPr>
        <w:t>Відповідно до абзацу 1 пункту 24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затвердженого постановою КМУ від 12.10.2011 № 1049</w:t>
      </w:r>
      <w:r w:rsidR="005333AD" w:rsidRPr="00A72A35">
        <w:rPr>
          <w:sz w:val="24"/>
          <w:szCs w:val="24"/>
          <w:lang w:val="uk-UA"/>
        </w:rPr>
        <w:t xml:space="preserve"> (далі – Порядок 1049)</w:t>
      </w:r>
      <w:r w:rsidRPr="00A72A35">
        <w:rPr>
          <w:sz w:val="24"/>
          <w:szCs w:val="24"/>
          <w:lang w:val="uk-UA"/>
        </w:rPr>
        <w:t xml:space="preserve">, інститут громадянського суспільства, який визнаний переможцем конкурсу та отримав фінансову підтримку за рахунок бюджетних коштів, </w:t>
      </w:r>
      <w:r w:rsidRPr="00726F92">
        <w:rPr>
          <w:b/>
          <w:sz w:val="24"/>
          <w:szCs w:val="24"/>
          <w:lang w:val="uk-UA"/>
        </w:rPr>
        <w:t xml:space="preserve">бере участь у </w:t>
      </w:r>
      <w:proofErr w:type="spellStart"/>
      <w:r w:rsidRPr="00726F92">
        <w:rPr>
          <w:b/>
          <w:sz w:val="24"/>
          <w:szCs w:val="24"/>
          <w:lang w:val="uk-UA"/>
        </w:rPr>
        <w:t>співфінансуванні</w:t>
      </w:r>
      <w:proofErr w:type="spellEnd"/>
      <w:r w:rsidRPr="00726F92">
        <w:rPr>
          <w:b/>
          <w:sz w:val="24"/>
          <w:szCs w:val="24"/>
          <w:lang w:val="uk-UA"/>
        </w:rPr>
        <w:t xml:space="preserve"> програми (проекту, заходу) в розмірі не менш як 15 відсотків необхідного обсягу фінансування</w:t>
      </w:r>
      <w:r w:rsidRPr="00A72A35">
        <w:rPr>
          <w:b/>
          <w:sz w:val="24"/>
          <w:szCs w:val="24"/>
          <w:lang w:val="uk-UA"/>
        </w:rPr>
        <w:t>.</w:t>
      </w:r>
    </w:p>
    <w:p w:rsidR="002C3C1E" w:rsidRPr="002C3C1E" w:rsidRDefault="00726F92" w:rsidP="002C3C1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абзацу 1 пункту 10 </w:t>
      </w:r>
      <w:r w:rsidR="002217EF" w:rsidRPr="00BB2CB3">
        <w:rPr>
          <w:rFonts w:ascii="Times New Roman" w:hAnsi="Times New Roman" w:cs="Times New Roman"/>
          <w:sz w:val="24"/>
          <w:szCs w:val="24"/>
          <w:lang w:val="uk-UA"/>
        </w:rPr>
        <w:t>Порядку регулювання тарифів на соціальні послуги</w:t>
      </w:r>
      <w:r w:rsidR="002217EF">
        <w:rPr>
          <w:rFonts w:ascii="Times New Roman" w:hAnsi="Times New Roman" w:cs="Times New Roman"/>
          <w:sz w:val="24"/>
          <w:szCs w:val="24"/>
          <w:lang w:val="uk-UA"/>
        </w:rPr>
        <w:t>, затвердженого постановою</w:t>
      </w:r>
      <w:r w:rsidR="002217EF" w:rsidRPr="00BB2CB3">
        <w:rPr>
          <w:rFonts w:ascii="Times New Roman" w:hAnsi="Times New Roman" w:cs="Times New Roman"/>
          <w:sz w:val="24"/>
          <w:szCs w:val="24"/>
          <w:lang w:val="uk-UA"/>
        </w:rPr>
        <w:t xml:space="preserve"> Кабінету Мін</w:t>
      </w:r>
      <w:r w:rsidR="002217EF">
        <w:rPr>
          <w:rFonts w:ascii="Times New Roman" w:hAnsi="Times New Roman" w:cs="Times New Roman"/>
          <w:sz w:val="24"/>
          <w:szCs w:val="24"/>
          <w:lang w:val="uk-UA"/>
        </w:rPr>
        <w:t>істрів України від 01.06.2020 № </w:t>
      </w:r>
      <w:r w:rsidR="002217EF" w:rsidRPr="00BB2CB3">
        <w:rPr>
          <w:rFonts w:ascii="Times New Roman" w:hAnsi="Times New Roman" w:cs="Times New Roman"/>
          <w:sz w:val="24"/>
          <w:szCs w:val="24"/>
          <w:lang w:val="uk-UA"/>
        </w:rPr>
        <w:t>428</w:t>
      </w:r>
      <w:r w:rsidR="002217EF">
        <w:rPr>
          <w:rFonts w:ascii="Times New Roman" w:hAnsi="Times New Roman" w:cs="Times New Roman"/>
          <w:sz w:val="24"/>
          <w:szCs w:val="24"/>
          <w:lang w:val="uk-UA"/>
        </w:rPr>
        <w:t xml:space="preserve"> (далі - Порядок</w:t>
      </w:r>
      <w:r>
        <w:rPr>
          <w:rFonts w:ascii="Times New Roman" w:hAnsi="Times New Roman" w:cs="Times New Roman"/>
          <w:sz w:val="24"/>
          <w:szCs w:val="24"/>
          <w:lang w:val="uk-UA"/>
        </w:rPr>
        <w:t xml:space="preserve"> 428</w:t>
      </w:r>
      <w:r w:rsidR="002217E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2C3C1E" w:rsidRPr="002C3C1E">
        <w:rPr>
          <w:rFonts w:ascii="Times New Roman" w:hAnsi="Times New Roman" w:cs="Times New Roman"/>
          <w:b/>
          <w:sz w:val="24"/>
          <w:szCs w:val="24"/>
          <w:lang w:val="uk-UA"/>
        </w:rPr>
        <w:t>адміністративні витрати</w:t>
      </w:r>
      <w:r w:rsidR="002C3C1E" w:rsidRPr="002C3C1E">
        <w:rPr>
          <w:rFonts w:ascii="Times New Roman" w:hAnsi="Times New Roman" w:cs="Times New Roman"/>
          <w:sz w:val="24"/>
          <w:szCs w:val="24"/>
          <w:lang w:val="uk-UA"/>
        </w:rPr>
        <w:t xml:space="preserve"> включаються до тарифу на соціальну послугу в розмірі 15 відсотків витрат на оплату праці працівників, які безпосередньо надають таку послугу.</w:t>
      </w:r>
    </w:p>
    <w:p w:rsidR="002C3C1E" w:rsidRPr="002C3C1E" w:rsidRDefault="002C3C1E" w:rsidP="002C3C1E">
      <w:pPr>
        <w:spacing w:after="0"/>
        <w:ind w:firstLine="708"/>
        <w:jc w:val="both"/>
        <w:rPr>
          <w:rFonts w:ascii="Times New Roman" w:hAnsi="Times New Roman" w:cs="Times New Roman"/>
          <w:sz w:val="24"/>
          <w:szCs w:val="24"/>
          <w:lang w:val="uk-UA"/>
        </w:rPr>
      </w:pPr>
    </w:p>
    <w:p w:rsidR="00726F92" w:rsidRPr="0097590D" w:rsidRDefault="002C3C1E" w:rsidP="002C3C1E">
      <w:pPr>
        <w:spacing w:after="0"/>
        <w:ind w:firstLine="708"/>
        <w:jc w:val="both"/>
        <w:rPr>
          <w:rFonts w:ascii="Times New Roman" w:hAnsi="Times New Roman" w:cs="Times New Roman"/>
          <w:b/>
          <w:sz w:val="24"/>
          <w:szCs w:val="24"/>
          <w:lang w:val="uk-UA"/>
        </w:rPr>
      </w:pPr>
      <w:r w:rsidRPr="002C3C1E">
        <w:rPr>
          <w:rFonts w:ascii="Times New Roman" w:hAnsi="Times New Roman" w:cs="Times New Roman"/>
          <w:sz w:val="24"/>
          <w:szCs w:val="24"/>
          <w:lang w:val="uk-UA"/>
        </w:rPr>
        <w:lastRenderedPageBreak/>
        <w:t>Якщо адміністративні витрати менші за встановлений в абзаці першому цього пункту розмір, вони включаються до тарифу на соціальну послугу в розмірі, що не перевищує фактичного розміру адміністративних витрат.</w:t>
      </w:r>
      <w:r>
        <w:rPr>
          <w:rFonts w:ascii="Times New Roman" w:hAnsi="Times New Roman" w:cs="Times New Roman"/>
          <w:sz w:val="24"/>
          <w:szCs w:val="24"/>
          <w:lang w:val="uk-UA"/>
        </w:rPr>
        <w:t xml:space="preserve"> </w:t>
      </w:r>
    </w:p>
    <w:p w:rsidR="00726F92" w:rsidRPr="0049683E" w:rsidRDefault="00726F92" w:rsidP="0049683E">
      <w:pPr>
        <w:pStyle w:val="a3"/>
        <w:ind w:left="0" w:firstLine="708"/>
        <w:jc w:val="both"/>
        <w:rPr>
          <w:b/>
          <w:sz w:val="24"/>
          <w:szCs w:val="24"/>
          <w:lang w:val="uk-UA"/>
        </w:rPr>
      </w:pPr>
    </w:p>
    <w:p w:rsidR="00EE1C7D" w:rsidRDefault="00EE1C7D" w:rsidP="00EE1C7D">
      <w:pPr>
        <w:pStyle w:val="a3"/>
        <w:ind w:left="0" w:firstLine="708"/>
        <w:jc w:val="both"/>
        <w:rPr>
          <w:b/>
          <w:sz w:val="24"/>
          <w:szCs w:val="24"/>
          <w:lang w:val="uk-UA"/>
        </w:rPr>
      </w:pPr>
    </w:p>
    <w:p w:rsidR="007F3267" w:rsidRDefault="007F3267" w:rsidP="00EE1C7D">
      <w:pPr>
        <w:pStyle w:val="a3"/>
        <w:ind w:left="0" w:firstLine="708"/>
        <w:jc w:val="both"/>
        <w:rPr>
          <w:b/>
          <w:sz w:val="24"/>
          <w:szCs w:val="24"/>
          <w:lang w:val="uk-UA"/>
        </w:rPr>
      </w:pPr>
    </w:p>
    <w:p w:rsidR="00EE1C7D" w:rsidRPr="00EE1C7D" w:rsidRDefault="00B81CDA" w:rsidP="00EE1C7D">
      <w:pPr>
        <w:pStyle w:val="a3"/>
        <w:ind w:left="0" w:firstLine="708"/>
        <w:jc w:val="both"/>
        <w:rPr>
          <w:b/>
          <w:sz w:val="24"/>
          <w:szCs w:val="24"/>
          <w:lang w:val="uk-UA"/>
        </w:rPr>
      </w:pPr>
      <w:r w:rsidRPr="00A72A35">
        <w:rPr>
          <w:b/>
          <w:sz w:val="24"/>
          <w:szCs w:val="24"/>
          <w:lang w:val="uk-UA"/>
        </w:rPr>
        <w:t>Приклад розрахунку</w:t>
      </w:r>
      <w:r w:rsidR="007F3267">
        <w:rPr>
          <w:b/>
          <w:sz w:val="24"/>
          <w:szCs w:val="24"/>
          <w:lang w:val="uk-UA"/>
        </w:rPr>
        <w:t xml:space="preserve"> складових частин кошторису</w:t>
      </w:r>
      <w:r w:rsidRPr="00A72A35">
        <w:rPr>
          <w:b/>
          <w:sz w:val="24"/>
          <w:szCs w:val="24"/>
          <w:lang w:val="uk-UA"/>
        </w:rPr>
        <w:t>:</w:t>
      </w:r>
    </w:p>
    <w:p w:rsidR="00CF58D5" w:rsidRPr="00A72A35" w:rsidRDefault="00CF58D5" w:rsidP="00B81CDA">
      <w:pPr>
        <w:pStyle w:val="a3"/>
        <w:ind w:left="0" w:firstLine="708"/>
        <w:jc w:val="both"/>
        <w:rPr>
          <w:b/>
          <w:sz w:val="24"/>
          <w:szCs w:val="24"/>
          <w:lang w:val="uk-UA"/>
        </w:rPr>
      </w:pPr>
    </w:p>
    <w:p w:rsidR="00B56AA1" w:rsidRDefault="00182310" w:rsidP="004B5064">
      <w:pPr>
        <w:pStyle w:val="a3"/>
        <w:jc w:val="both"/>
        <w:rPr>
          <w:sz w:val="24"/>
          <w:szCs w:val="24"/>
          <w:lang w:val="uk-UA"/>
        </w:rPr>
      </w:pPr>
      <w:r>
        <w:rPr>
          <w:sz w:val="24"/>
          <w:szCs w:val="24"/>
          <w:lang w:val="uk-UA"/>
        </w:rPr>
        <w:t>Громадське об’єднання, попере</w:t>
      </w:r>
      <w:r w:rsidR="00B56AA1">
        <w:rPr>
          <w:sz w:val="24"/>
          <w:szCs w:val="24"/>
          <w:lang w:val="uk-UA"/>
        </w:rPr>
        <w:t>дньо підрахувавши усі витрати для реалізації запланованого</w:t>
      </w:r>
      <w:r>
        <w:rPr>
          <w:sz w:val="24"/>
          <w:szCs w:val="24"/>
          <w:lang w:val="uk-UA"/>
        </w:rPr>
        <w:t xml:space="preserve"> проекту, </w:t>
      </w:r>
      <w:r w:rsidR="008F3C68" w:rsidRPr="00A72A35">
        <w:rPr>
          <w:sz w:val="24"/>
          <w:szCs w:val="24"/>
          <w:lang w:val="uk-UA"/>
        </w:rPr>
        <w:t>прогнозує, що</w:t>
      </w:r>
      <w:r w:rsidR="00EE448D">
        <w:rPr>
          <w:sz w:val="24"/>
          <w:szCs w:val="24"/>
          <w:lang w:val="uk-UA"/>
        </w:rPr>
        <w:t xml:space="preserve"> д</w:t>
      </w:r>
      <w:r>
        <w:rPr>
          <w:sz w:val="24"/>
          <w:szCs w:val="24"/>
          <w:lang w:val="uk-UA"/>
        </w:rPr>
        <w:t>ля виконання (реалізації) цього</w:t>
      </w:r>
      <w:r w:rsidR="00EE448D">
        <w:rPr>
          <w:sz w:val="24"/>
          <w:szCs w:val="24"/>
          <w:lang w:val="uk-UA"/>
        </w:rPr>
        <w:t xml:space="preserve"> </w:t>
      </w:r>
      <w:r w:rsidR="00B56AA1">
        <w:rPr>
          <w:sz w:val="24"/>
          <w:szCs w:val="24"/>
          <w:lang w:val="uk-UA"/>
        </w:rPr>
        <w:t xml:space="preserve">проекту </w:t>
      </w:r>
      <w:r>
        <w:rPr>
          <w:sz w:val="24"/>
          <w:szCs w:val="24"/>
          <w:lang w:val="uk-UA"/>
        </w:rPr>
        <w:t xml:space="preserve">загалом </w:t>
      </w:r>
      <w:r w:rsidR="00B56AA1">
        <w:rPr>
          <w:sz w:val="24"/>
          <w:szCs w:val="24"/>
          <w:lang w:val="uk-UA"/>
        </w:rPr>
        <w:t>витрати складатимуть, наприклад,</w:t>
      </w:r>
      <w:r w:rsidR="008F3C68" w:rsidRPr="00A72A35">
        <w:rPr>
          <w:sz w:val="24"/>
          <w:szCs w:val="24"/>
          <w:lang w:val="uk-UA"/>
        </w:rPr>
        <w:t xml:space="preserve"> 100 000 грн. В такому випадку, зазначена сума у розмірі 100 000 грн і буде загальною запланованою вартістю </w:t>
      </w:r>
      <w:r w:rsidR="00EE448D">
        <w:rPr>
          <w:sz w:val="24"/>
          <w:szCs w:val="24"/>
          <w:lang w:val="uk-UA"/>
        </w:rPr>
        <w:t>одного проекту</w:t>
      </w:r>
      <w:r w:rsidR="008F3C68" w:rsidRPr="00A72A35">
        <w:rPr>
          <w:sz w:val="24"/>
          <w:szCs w:val="24"/>
          <w:lang w:val="uk-UA"/>
        </w:rPr>
        <w:t xml:space="preserve">, як </w:t>
      </w:r>
      <w:r w:rsidR="008F3C68" w:rsidRPr="00A72A35">
        <w:rPr>
          <w:b/>
          <w:sz w:val="24"/>
          <w:szCs w:val="24"/>
          <w:lang w:val="uk-UA"/>
        </w:rPr>
        <w:t>необ</w:t>
      </w:r>
      <w:r w:rsidR="00EE448D">
        <w:rPr>
          <w:b/>
          <w:sz w:val="24"/>
          <w:szCs w:val="24"/>
          <w:lang w:val="uk-UA"/>
        </w:rPr>
        <w:t>хідний обсяг фінансування такого проекту</w:t>
      </w:r>
      <w:r w:rsidR="00B37460" w:rsidRPr="00A72A35">
        <w:rPr>
          <w:sz w:val="24"/>
          <w:szCs w:val="24"/>
          <w:lang w:val="uk-UA"/>
        </w:rPr>
        <w:t xml:space="preserve">. </w:t>
      </w:r>
    </w:p>
    <w:p w:rsidR="004B5064" w:rsidRPr="00A72A35" w:rsidRDefault="00CF58D5" w:rsidP="004B5064">
      <w:pPr>
        <w:pStyle w:val="a3"/>
        <w:jc w:val="both"/>
        <w:rPr>
          <w:sz w:val="24"/>
          <w:szCs w:val="24"/>
          <w:lang w:val="uk-UA"/>
        </w:rPr>
      </w:pPr>
      <w:r w:rsidRPr="00A72A35">
        <w:rPr>
          <w:sz w:val="24"/>
          <w:szCs w:val="24"/>
          <w:lang w:val="uk-UA"/>
        </w:rPr>
        <w:t>В свою чергу, необхідний обсяг фінансування</w:t>
      </w:r>
      <w:r w:rsidR="004B5064" w:rsidRPr="00A72A35">
        <w:rPr>
          <w:sz w:val="24"/>
          <w:szCs w:val="24"/>
          <w:lang w:val="uk-UA"/>
        </w:rPr>
        <w:t xml:space="preserve"> </w:t>
      </w:r>
      <w:r w:rsidRPr="00A72A35">
        <w:rPr>
          <w:sz w:val="24"/>
          <w:szCs w:val="24"/>
          <w:lang w:val="uk-UA"/>
        </w:rPr>
        <w:t xml:space="preserve">(загальна сума кошторису) </w:t>
      </w:r>
      <w:r w:rsidR="00F514DF" w:rsidRPr="00A72A35">
        <w:rPr>
          <w:sz w:val="24"/>
          <w:szCs w:val="24"/>
          <w:lang w:val="uk-UA"/>
        </w:rPr>
        <w:t>одного проекту</w:t>
      </w:r>
      <w:r w:rsidR="008F3C68" w:rsidRPr="00A72A35">
        <w:rPr>
          <w:sz w:val="24"/>
          <w:szCs w:val="24"/>
          <w:lang w:val="uk-UA"/>
        </w:rPr>
        <w:t xml:space="preserve"> складається з двох частин – </w:t>
      </w:r>
      <w:r w:rsidRPr="00A72A35">
        <w:rPr>
          <w:sz w:val="24"/>
          <w:szCs w:val="24"/>
          <w:lang w:val="uk-UA"/>
        </w:rPr>
        <w:t>суми кош</w:t>
      </w:r>
      <w:r w:rsidR="00EE448D">
        <w:rPr>
          <w:sz w:val="24"/>
          <w:szCs w:val="24"/>
          <w:lang w:val="uk-UA"/>
        </w:rPr>
        <w:t>тів, яку передбачається отримати</w:t>
      </w:r>
      <w:r w:rsidRPr="00A72A35">
        <w:rPr>
          <w:sz w:val="24"/>
          <w:szCs w:val="24"/>
          <w:lang w:val="uk-UA"/>
        </w:rPr>
        <w:t xml:space="preserve"> з державного бюджету у вигляді фінансової підтримки та яка складає не більше 85 % загальної суми кошторису, та </w:t>
      </w:r>
      <w:r w:rsidR="008F3C68" w:rsidRPr="00A72A35">
        <w:rPr>
          <w:sz w:val="24"/>
          <w:szCs w:val="24"/>
          <w:lang w:val="uk-UA"/>
        </w:rPr>
        <w:t xml:space="preserve">суми </w:t>
      </w:r>
      <w:r w:rsidRPr="00A72A35">
        <w:rPr>
          <w:sz w:val="24"/>
          <w:szCs w:val="24"/>
          <w:lang w:val="uk-UA"/>
        </w:rPr>
        <w:t>власного внеску громадського об’єднання (</w:t>
      </w:r>
      <w:proofErr w:type="spellStart"/>
      <w:r w:rsidRPr="00A72A35">
        <w:rPr>
          <w:sz w:val="24"/>
          <w:szCs w:val="24"/>
          <w:lang w:val="uk-UA"/>
        </w:rPr>
        <w:t>співфінансування</w:t>
      </w:r>
      <w:proofErr w:type="spellEnd"/>
      <w:r w:rsidRPr="00A72A35">
        <w:rPr>
          <w:sz w:val="24"/>
          <w:szCs w:val="24"/>
          <w:lang w:val="uk-UA"/>
        </w:rPr>
        <w:t xml:space="preserve"> проекту) у розмірі не менше 15 % загальної суми кошторису.</w:t>
      </w:r>
    </w:p>
    <w:p w:rsidR="00CF58D5" w:rsidRPr="00A72A35" w:rsidRDefault="00CF58D5" w:rsidP="004B5064">
      <w:pPr>
        <w:pStyle w:val="a3"/>
        <w:jc w:val="both"/>
        <w:rPr>
          <w:sz w:val="24"/>
          <w:szCs w:val="24"/>
          <w:lang w:val="uk-UA"/>
        </w:rPr>
      </w:pPr>
    </w:p>
    <w:p w:rsidR="00CF58D5" w:rsidRPr="00A72A35" w:rsidRDefault="00440919" w:rsidP="004B5064">
      <w:pPr>
        <w:pStyle w:val="a3"/>
        <w:jc w:val="both"/>
        <w:rPr>
          <w:sz w:val="24"/>
          <w:szCs w:val="24"/>
          <w:lang w:val="uk-UA"/>
        </w:rPr>
      </w:pPr>
      <w:r w:rsidRPr="00A72A35">
        <w:rPr>
          <w:sz w:val="24"/>
          <w:szCs w:val="24"/>
          <w:lang w:val="uk-UA"/>
        </w:rPr>
        <w:t xml:space="preserve">Далі необхідно розрахувати </w:t>
      </w:r>
      <w:r w:rsidR="00C611B9" w:rsidRPr="00A72A35">
        <w:rPr>
          <w:b/>
          <w:sz w:val="24"/>
          <w:szCs w:val="24"/>
          <w:lang w:val="uk-UA"/>
        </w:rPr>
        <w:t>загальні</w:t>
      </w:r>
      <w:r w:rsidR="00C611B9" w:rsidRPr="00A72A35">
        <w:rPr>
          <w:sz w:val="24"/>
          <w:szCs w:val="24"/>
          <w:lang w:val="uk-UA"/>
        </w:rPr>
        <w:t xml:space="preserve"> </w:t>
      </w:r>
      <w:r w:rsidRPr="00A72A35">
        <w:rPr>
          <w:b/>
          <w:sz w:val="24"/>
          <w:szCs w:val="24"/>
          <w:lang w:val="uk-UA"/>
        </w:rPr>
        <w:t>граничні суми</w:t>
      </w:r>
      <w:r w:rsidRPr="00A72A35">
        <w:rPr>
          <w:sz w:val="24"/>
          <w:szCs w:val="24"/>
          <w:lang w:val="uk-UA"/>
        </w:rPr>
        <w:t xml:space="preserve"> по кошторису</w:t>
      </w:r>
      <w:r w:rsidR="00182310">
        <w:rPr>
          <w:sz w:val="24"/>
          <w:szCs w:val="24"/>
          <w:lang w:val="uk-UA"/>
        </w:rPr>
        <w:t xml:space="preserve"> (приклад розрахунку)</w:t>
      </w:r>
      <w:r w:rsidR="00CF58D5" w:rsidRPr="00A72A35">
        <w:rPr>
          <w:sz w:val="24"/>
          <w:szCs w:val="24"/>
          <w:lang w:val="uk-UA"/>
        </w:rPr>
        <w:t>:</w:t>
      </w:r>
    </w:p>
    <w:p w:rsidR="004B5064" w:rsidRPr="00A72A35" w:rsidRDefault="00440919" w:rsidP="004B5064">
      <w:pPr>
        <w:pStyle w:val="a3"/>
        <w:jc w:val="both"/>
        <w:rPr>
          <w:sz w:val="24"/>
          <w:szCs w:val="24"/>
          <w:lang w:val="uk-UA"/>
        </w:rPr>
      </w:pPr>
      <w:r w:rsidRPr="00A72A35">
        <w:rPr>
          <w:b/>
          <w:sz w:val="24"/>
          <w:szCs w:val="24"/>
          <w:lang w:val="uk-UA"/>
        </w:rPr>
        <w:t xml:space="preserve">1) </w:t>
      </w:r>
      <w:r w:rsidR="00CF58D5" w:rsidRPr="00A72A35">
        <w:rPr>
          <w:b/>
          <w:sz w:val="24"/>
          <w:szCs w:val="24"/>
          <w:lang w:val="uk-UA"/>
        </w:rPr>
        <w:t>м</w:t>
      </w:r>
      <w:r w:rsidR="00C67557" w:rsidRPr="00A72A35">
        <w:rPr>
          <w:b/>
          <w:sz w:val="24"/>
          <w:szCs w:val="24"/>
          <w:lang w:val="uk-UA"/>
        </w:rPr>
        <w:t xml:space="preserve">інімальна сума </w:t>
      </w:r>
      <w:proofErr w:type="spellStart"/>
      <w:r w:rsidR="00726F92">
        <w:rPr>
          <w:b/>
          <w:sz w:val="24"/>
          <w:szCs w:val="24"/>
          <w:lang w:val="uk-UA"/>
        </w:rPr>
        <w:t>співфінансування</w:t>
      </w:r>
      <w:proofErr w:type="spellEnd"/>
      <w:r w:rsidR="00726F92">
        <w:rPr>
          <w:b/>
          <w:sz w:val="24"/>
          <w:szCs w:val="24"/>
          <w:lang w:val="uk-UA"/>
        </w:rPr>
        <w:t xml:space="preserve"> проекту (</w:t>
      </w:r>
      <w:r w:rsidR="00C67557" w:rsidRPr="00A72A35">
        <w:rPr>
          <w:b/>
          <w:sz w:val="24"/>
          <w:szCs w:val="24"/>
          <w:lang w:val="uk-UA"/>
        </w:rPr>
        <w:t>власного внес</w:t>
      </w:r>
      <w:r w:rsidR="004B5064" w:rsidRPr="00A72A35">
        <w:rPr>
          <w:b/>
          <w:sz w:val="24"/>
          <w:szCs w:val="24"/>
          <w:lang w:val="uk-UA"/>
        </w:rPr>
        <w:t>к</w:t>
      </w:r>
      <w:r w:rsidR="00C67557" w:rsidRPr="00A72A35">
        <w:rPr>
          <w:b/>
          <w:sz w:val="24"/>
          <w:szCs w:val="24"/>
          <w:lang w:val="uk-UA"/>
        </w:rPr>
        <w:t>у</w:t>
      </w:r>
      <w:r w:rsidR="004B5064" w:rsidRPr="00A72A35">
        <w:rPr>
          <w:sz w:val="24"/>
          <w:szCs w:val="24"/>
          <w:lang w:val="uk-UA"/>
        </w:rPr>
        <w:t xml:space="preserve"> </w:t>
      </w:r>
      <w:r w:rsidR="004B5064" w:rsidRPr="00726F92">
        <w:rPr>
          <w:b/>
          <w:sz w:val="24"/>
          <w:szCs w:val="24"/>
          <w:lang w:val="uk-UA"/>
        </w:rPr>
        <w:t>громадського об’єднання</w:t>
      </w:r>
      <w:r w:rsidR="00726F92" w:rsidRPr="00726F92">
        <w:rPr>
          <w:b/>
          <w:sz w:val="24"/>
          <w:szCs w:val="24"/>
          <w:lang w:val="uk-UA"/>
        </w:rPr>
        <w:t>)</w:t>
      </w:r>
      <w:r w:rsidR="004B5064" w:rsidRPr="00A72A35">
        <w:rPr>
          <w:sz w:val="24"/>
          <w:szCs w:val="24"/>
          <w:lang w:val="uk-UA"/>
        </w:rPr>
        <w:t xml:space="preserve"> складе: </w:t>
      </w:r>
      <w:r w:rsidR="00CF58D5" w:rsidRPr="00A72A35">
        <w:rPr>
          <w:sz w:val="24"/>
          <w:szCs w:val="24"/>
          <w:lang w:val="uk-UA"/>
        </w:rPr>
        <w:t>100 000 грн * 15 % = 15 000 грн;</w:t>
      </w:r>
    </w:p>
    <w:p w:rsidR="004B5064" w:rsidRDefault="00440919" w:rsidP="004B5064">
      <w:pPr>
        <w:pStyle w:val="a3"/>
        <w:jc w:val="both"/>
        <w:rPr>
          <w:sz w:val="24"/>
          <w:szCs w:val="24"/>
          <w:lang w:val="uk-UA"/>
        </w:rPr>
      </w:pPr>
      <w:r w:rsidRPr="00A72A35">
        <w:rPr>
          <w:b/>
          <w:sz w:val="24"/>
          <w:szCs w:val="24"/>
          <w:lang w:val="uk-UA"/>
        </w:rPr>
        <w:t xml:space="preserve">2) </w:t>
      </w:r>
      <w:r w:rsidR="00CF58D5" w:rsidRPr="00A72A35">
        <w:rPr>
          <w:b/>
          <w:sz w:val="24"/>
          <w:szCs w:val="24"/>
          <w:lang w:val="uk-UA"/>
        </w:rPr>
        <w:t>м</w:t>
      </w:r>
      <w:r w:rsidR="00C67557" w:rsidRPr="00A72A35">
        <w:rPr>
          <w:b/>
          <w:sz w:val="24"/>
          <w:szCs w:val="24"/>
          <w:lang w:val="uk-UA"/>
        </w:rPr>
        <w:t>аксимальна с</w:t>
      </w:r>
      <w:r w:rsidR="004B5064" w:rsidRPr="00A72A35">
        <w:rPr>
          <w:b/>
          <w:sz w:val="24"/>
          <w:szCs w:val="24"/>
          <w:lang w:val="uk-UA"/>
        </w:rPr>
        <w:t>ума з державного бюджету</w:t>
      </w:r>
      <w:r w:rsidR="004B5064" w:rsidRPr="00A72A35">
        <w:rPr>
          <w:sz w:val="24"/>
          <w:szCs w:val="24"/>
          <w:lang w:val="uk-UA"/>
        </w:rPr>
        <w:t xml:space="preserve"> по кошторису складе: 100 000 грн – 15 000 грн = 85 000 грн</w:t>
      </w:r>
      <w:r w:rsidR="00EE448D">
        <w:rPr>
          <w:sz w:val="24"/>
          <w:szCs w:val="24"/>
          <w:lang w:val="uk-UA"/>
        </w:rPr>
        <w:t>.</w:t>
      </w:r>
    </w:p>
    <w:p w:rsidR="00D147EA" w:rsidRDefault="00D147EA" w:rsidP="004B5064">
      <w:pPr>
        <w:pStyle w:val="a3"/>
        <w:jc w:val="both"/>
        <w:rPr>
          <w:sz w:val="24"/>
          <w:szCs w:val="24"/>
          <w:lang w:val="uk-UA"/>
        </w:rPr>
      </w:pPr>
    </w:p>
    <w:p w:rsidR="00D147EA" w:rsidRDefault="00D147EA" w:rsidP="004B5064">
      <w:pPr>
        <w:pStyle w:val="a3"/>
        <w:jc w:val="both"/>
        <w:rPr>
          <w:sz w:val="24"/>
          <w:szCs w:val="24"/>
          <w:lang w:val="uk-UA"/>
        </w:rPr>
      </w:pPr>
      <w:r>
        <w:rPr>
          <w:sz w:val="24"/>
          <w:szCs w:val="24"/>
          <w:lang w:val="uk-UA"/>
        </w:rPr>
        <w:t xml:space="preserve">Розраховану суму коштів з державного бюджету </w:t>
      </w:r>
      <w:r w:rsidR="00726F92">
        <w:rPr>
          <w:sz w:val="24"/>
          <w:szCs w:val="24"/>
          <w:lang w:val="uk-UA"/>
        </w:rPr>
        <w:t xml:space="preserve">(в даному прикладі – 85 000 грн) </w:t>
      </w:r>
      <w:r>
        <w:rPr>
          <w:sz w:val="24"/>
          <w:szCs w:val="24"/>
          <w:lang w:val="uk-UA"/>
        </w:rPr>
        <w:t xml:space="preserve">можна спрямовувати повністю на </w:t>
      </w:r>
      <w:r>
        <w:rPr>
          <w:sz w:val="24"/>
          <w:szCs w:val="24"/>
          <w:u w:val="single"/>
          <w:lang w:val="uk-UA"/>
        </w:rPr>
        <w:t>П</w:t>
      </w:r>
      <w:r w:rsidRPr="00D147EA">
        <w:rPr>
          <w:sz w:val="24"/>
          <w:szCs w:val="24"/>
          <w:u w:val="single"/>
          <w:lang w:val="uk-UA"/>
        </w:rPr>
        <w:t>рямі витрати</w:t>
      </w:r>
      <w:r>
        <w:rPr>
          <w:sz w:val="24"/>
          <w:szCs w:val="24"/>
          <w:lang w:val="uk-UA"/>
        </w:rPr>
        <w:t xml:space="preserve"> проекту (тобто витрати на реалізацію проекту, які відносяться до Розділу 1 кошторису витрат). </w:t>
      </w:r>
    </w:p>
    <w:p w:rsidR="00D147EA" w:rsidRDefault="00D147EA" w:rsidP="004B5064">
      <w:pPr>
        <w:pStyle w:val="a3"/>
        <w:jc w:val="both"/>
        <w:rPr>
          <w:sz w:val="24"/>
          <w:szCs w:val="24"/>
          <w:lang w:val="uk-UA"/>
        </w:rPr>
      </w:pPr>
      <w:r>
        <w:rPr>
          <w:sz w:val="24"/>
          <w:szCs w:val="24"/>
          <w:lang w:val="uk-UA"/>
        </w:rPr>
        <w:t>Або</w:t>
      </w:r>
      <w:r w:rsidR="00726F92">
        <w:rPr>
          <w:sz w:val="24"/>
          <w:szCs w:val="24"/>
          <w:lang w:val="uk-UA"/>
        </w:rPr>
        <w:t xml:space="preserve"> </w:t>
      </w:r>
      <w:r w:rsidR="00726F92" w:rsidRPr="00C00AA2">
        <w:rPr>
          <w:sz w:val="24"/>
          <w:szCs w:val="24"/>
          <w:lang w:val="uk-UA"/>
        </w:rPr>
        <w:t>до 15 відсотків від суми</w:t>
      </w:r>
      <w:r w:rsidRPr="00C00AA2">
        <w:rPr>
          <w:sz w:val="24"/>
          <w:szCs w:val="24"/>
          <w:lang w:val="uk-UA"/>
        </w:rPr>
        <w:t xml:space="preserve"> </w:t>
      </w:r>
      <w:r w:rsidR="00726F92" w:rsidRPr="00C00AA2">
        <w:rPr>
          <w:sz w:val="24"/>
          <w:szCs w:val="24"/>
          <w:u w:val="single"/>
          <w:lang w:val="uk-UA"/>
        </w:rPr>
        <w:t>витрат на оплату праці персоналу</w:t>
      </w:r>
      <w:r>
        <w:rPr>
          <w:sz w:val="24"/>
          <w:szCs w:val="24"/>
          <w:lang w:val="uk-UA"/>
        </w:rPr>
        <w:t xml:space="preserve">, передбачених для проекту, можна спрямувати на </w:t>
      </w:r>
      <w:r w:rsidRPr="00D147EA">
        <w:rPr>
          <w:sz w:val="24"/>
          <w:szCs w:val="24"/>
          <w:u w:val="single"/>
          <w:lang w:val="uk-UA"/>
        </w:rPr>
        <w:t>Адміністративні витрати</w:t>
      </w:r>
      <w:r>
        <w:rPr>
          <w:sz w:val="24"/>
          <w:szCs w:val="24"/>
          <w:lang w:val="uk-UA"/>
        </w:rPr>
        <w:t xml:space="preserve"> проекту (Розділ 2 кошторису витрат).</w:t>
      </w:r>
    </w:p>
    <w:p w:rsidR="00726F92" w:rsidRDefault="00726F92" w:rsidP="004B5064">
      <w:pPr>
        <w:pStyle w:val="a3"/>
        <w:jc w:val="both"/>
        <w:rPr>
          <w:sz w:val="24"/>
          <w:szCs w:val="24"/>
          <w:lang w:val="uk-UA"/>
        </w:rPr>
      </w:pPr>
    </w:p>
    <w:p w:rsidR="00726F92" w:rsidRPr="00726F92" w:rsidRDefault="00726F92" w:rsidP="004B5064">
      <w:pPr>
        <w:pStyle w:val="a3"/>
        <w:jc w:val="both"/>
        <w:rPr>
          <w:b/>
          <w:sz w:val="24"/>
          <w:szCs w:val="24"/>
          <w:lang w:val="uk-UA"/>
        </w:rPr>
      </w:pPr>
      <w:r w:rsidRPr="00726F92">
        <w:rPr>
          <w:b/>
          <w:sz w:val="24"/>
          <w:szCs w:val="24"/>
          <w:lang w:val="uk-UA"/>
        </w:rPr>
        <w:t xml:space="preserve">Кошти </w:t>
      </w:r>
      <w:proofErr w:type="spellStart"/>
      <w:r w:rsidRPr="00726F92">
        <w:rPr>
          <w:b/>
          <w:sz w:val="24"/>
          <w:szCs w:val="24"/>
          <w:lang w:val="uk-UA"/>
        </w:rPr>
        <w:t>співфінансування</w:t>
      </w:r>
      <w:proofErr w:type="spellEnd"/>
      <w:r w:rsidRPr="00726F92">
        <w:rPr>
          <w:b/>
          <w:sz w:val="24"/>
          <w:szCs w:val="24"/>
          <w:lang w:val="uk-UA"/>
        </w:rPr>
        <w:t xml:space="preserve"> проекту (власного внеску) необхідно спрямовувати лише на реалізацію проекту (</w:t>
      </w:r>
      <w:r w:rsidR="007F3267">
        <w:rPr>
          <w:b/>
          <w:sz w:val="24"/>
          <w:szCs w:val="24"/>
          <w:lang w:val="uk-UA"/>
        </w:rPr>
        <w:t>розділ 1 «П</w:t>
      </w:r>
      <w:r w:rsidRPr="00726F92">
        <w:rPr>
          <w:b/>
          <w:sz w:val="24"/>
          <w:szCs w:val="24"/>
          <w:lang w:val="uk-UA"/>
        </w:rPr>
        <w:t>рямі витрати</w:t>
      </w:r>
      <w:r w:rsidR="007F3267">
        <w:rPr>
          <w:b/>
          <w:sz w:val="24"/>
          <w:szCs w:val="24"/>
          <w:lang w:val="uk-UA"/>
        </w:rPr>
        <w:t>» у кошторисі</w:t>
      </w:r>
      <w:r w:rsidRPr="00726F92">
        <w:rPr>
          <w:b/>
          <w:sz w:val="24"/>
          <w:szCs w:val="24"/>
          <w:lang w:val="uk-UA"/>
        </w:rPr>
        <w:t>).</w:t>
      </w:r>
    </w:p>
    <w:p w:rsidR="00CF58D5" w:rsidRPr="00A72A35" w:rsidRDefault="00CF58D5" w:rsidP="004B5064">
      <w:pPr>
        <w:pStyle w:val="a3"/>
        <w:jc w:val="both"/>
        <w:rPr>
          <w:b/>
          <w:sz w:val="24"/>
          <w:szCs w:val="24"/>
          <w:lang w:val="uk-UA"/>
        </w:rPr>
      </w:pPr>
    </w:p>
    <w:p w:rsidR="00CF58D5" w:rsidRPr="00A72A35" w:rsidRDefault="00CF58D5" w:rsidP="004B5064">
      <w:pPr>
        <w:pStyle w:val="a3"/>
        <w:jc w:val="both"/>
        <w:rPr>
          <w:sz w:val="24"/>
          <w:szCs w:val="24"/>
          <w:lang w:val="uk-UA"/>
        </w:rPr>
      </w:pPr>
      <w:r w:rsidRPr="00A72A35">
        <w:rPr>
          <w:sz w:val="24"/>
          <w:szCs w:val="24"/>
          <w:lang w:val="uk-UA"/>
        </w:rPr>
        <w:t>Таким чином, визначивши спочатку загальну заплановану суму ко</w:t>
      </w:r>
      <w:r w:rsidR="00F514DF" w:rsidRPr="00A72A35">
        <w:rPr>
          <w:sz w:val="24"/>
          <w:szCs w:val="24"/>
          <w:lang w:val="uk-UA"/>
        </w:rPr>
        <w:t>шторису витрат одного проекту</w:t>
      </w:r>
      <w:r w:rsidR="00440919" w:rsidRPr="00A72A35">
        <w:rPr>
          <w:sz w:val="24"/>
          <w:szCs w:val="24"/>
          <w:lang w:val="uk-UA"/>
        </w:rPr>
        <w:t xml:space="preserve"> та розрахувавши вищезазначені граничні суми по кошторису, далі вже можна </w:t>
      </w:r>
      <w:r w:rsidR="00EE448D">
        <w:rPr>
          <w:sz w:val="24"/>
          <w:szCs w:val="24"/>
          <w:lang w:val="uk-UA"/>
        </w:rPr>
        <w:t>розподіляти суми витрат по окремих статтях кошторису</w:t>
      </w:r>
      <w:r w:rsidR="00E240FB">
        <w:rPr>
          <w:sz w:val="24"/>
          <w:szCs w:val="24"/>
          <w:lang w:val="uk-UA"/>
        </w:rPr>
        <w:t>. З</w:t>
      </w:r>
      <w:r w:rsidR="00440919" w:rsidRPr="00A72A35">
        <w:rPr>
          <w:sz w:val="24"/>
          <w:szCs w:val="24"/>
          <w:lang w:val="uk-UA"/>
        </w:rPr>
        <w:t xml:space="preserve">агальна сума по </w:t>
      </w:r>
      <w:r w:rsidR="00E240FB">
        <w:rPr>
          <w:sz w:val="24"/>
          <w:szCs w:val="24"/>
          <w:lang w:val="uk-UA"/>
        </w:rPr>
        <w:t xml:space="preserve">цих витратах </w:t>
      </w:r>
      <w:r w:rsidR="00382387">
        <w:rPr>
          <w:sz w:val="24"/>
          <w:szCs w:val="24"/>
          <w:lang w:val="uk-UA"/>
        </w:rPr>
        <w:t xml:space="preserve">кошторису </w:t>
      </w:r>
      <w:r w:rsidR="00440919" w:rsidRPr="00A72A35">
        <w:rPr>
          <w:sz w:val="24"/>
          <w:szCs w:val="24"/>
          <w:lang w:val="uk-UA"/>
        </w:rPr>
        <w:t xml:space="preserve">повинна знаходитись в межах </w:t>
      </w:r>
      <w:r w:rsidR="00E240FB">
        <w:rPr>
          <w:sz w:val="24"/>
          <w:szCs w:val="24"/>
          <w:lang w:val="uk-UA"/>
        </w:rPr>
        <w:t xml:space="preserve">загальних </w:t>
      </w:r>
      <w:r w:rsidR="00D24F18">
        <w:rPr>
          <w:sz w:val="24"/>
          <w:szCs w:val="24"/>
          <w:lang w:val="uk-UA"/>
        </w:rPr>
        <w:t xml:space="preserve">граничних сум, </w:t>
      </w:r>
      <w:r w:rsidR="00D24F18" w:rsidRPr="00D24F18">
        <w:rPr>
          <w:sz w:val="24"/>
          <w:szCs w:val="24"/>
          <w:lang w:val="uk-UA"/>
        </w:rPr>
        <w:t>розрахованих за вищенаведеним принципом</w:t>
      </w:r>
      <w:r w:rsidR="00D24F18">
        <w:rPr>
          <w:sz w:val="24"/>
          <w:szCs w:val="24"/>
          <w:lang w:val="uk-UA"/>
        </w:rPr>
        <w:t>.</w:t>
      </w:r>
    </w:p>
    <w:p w:rsidR="004B5064" w:rsidRPr="00A72A35" w:rsidRDefault="004B5064" w:rsidP="004B5064">
      <w:pPr>
        <w:pStyle w:val="a3"/>
        <w:jc w:val="both"/>
        <w:rPr>
          <w:sz w:val="24"/>
          <w:szCs w:val="24"/>
          <w:lang w:val="uk-UA"/>
        </w:rPr>
      </w:pPr>
    </w:p>
    <w:p w:rsidR="00DC2006" w:rsidRPr="00A72A35" w:rsidRDefault="00DC2006" w:rsidP="00DC2006">
      <w:pPr>
        <w:pStyle w:val="a3"/>
        <w:jc w:val="both"/>
        <w:rPr>
          <w:b/>
          <w:sz w:val="24"/>
          <w:szCs w:val="24"/>
          <w:lang w:val="uk-UA"/>
        </w:rPr>
      </w:pPr>
    </w:p>
    <w:p w:rsidR="004F119D" w:rsidRDefault="00507A5A" w:rsidP="00C52CAE">
      <w:pPr>
        <w:pStyle w:val="a3"/>
        <w:numPr>
          <w:ilvl w:val="0"/>
          <w:numId w:val="4"/>
        </w:numPr>
        <w:jc w:val="both"/>
        <w:rPr>
          <w:b/>
          <w:sz w:val="24"/>
          <w:szCs w:val="24"/>
          <w:lang w:val="uk-UA"/>
        </w:rPr>
      </w:pPr>
      <w:r w:rsidRPr="00A72A35">
        <w:rPr>
          <w:b/>
          <w:sz w:val="24"/>
          <w:szCs w:val="24"/>
          <w:lang w:val="uk-UA"/>
        </w:rPr>
        <w:t>Як</w:t>
      </w:r>
      <w:r w:rsidR="004F119D" w:rsidRPr="00A72A35">
        <w:rPr>
          <w:b/>
          <w:sz w:val="24"/>
          <w:szCs w:val="24"/>
          <w:lang w:val="uk-UA"/>
        </w:rPr>
        <w:t xml:space="preserve">і </w:t>
      </w:r>
      <w:r w:rsidR="00536353" w:rsidRPr="00A72A35">
        <w:rPr>
          <w:b/>
          <w:sz w:val="24"/>
          <w:szCs w:val="24"/>
          <w:lang w:val="uk-UA"/>
        </w:rPr>
        <w:t xml:space="preserve">ще </w:t>
      </w:r>
      <w:r w:rsidR="004F119D" w:rsidRPr="00A72A35">
        <w:rPr>
          <w:b/>
          <w:sz w:val="24"/>
          <w:szCs w:val="24"/>
          <w:lang w:val="uk-UA"/>
        </w:rPr>
        <w:t>є обмеження</w:t>
      </w:r>
      <w:r w:rsidR="004B32CF">
        <w:rPr>
          <w:b/>
          <w:sz w:val="24"/>
          <w:szCs w:val="24"/>
          <w:lang w:val="uk-UA"/>
        </w:rPr>
        <w:t xml:space="preserve"> за окремими статтями</w:t>
      </w:r>
      <w:r w:rsidR="0078266D" w:rsidRPr="00A72A35">
        <w:rPr>
          <w:b/>
          <w:sz w:val="24"/>
          <w:szCs w:val="24"/>
          <w:lang w:val="uk-UA"/>
        </w:rPr>
        <w:t xml:space="preserve"> витрат</w:t>
      </w:r>
      <w:r w:rsidR="004F119D" w:rsidRPr="00A72A35">
        <w:rPr>
          <w:b/>
          <w:sz w:val="24"/>
          <w:szCs w:val="24"/>
          <w:lang w:val="uk-UA"/>
        </w:rPr>
        <w:t>?</w:t>
      </w:r>
    </w:p>
    <w:p w:rsidR="00BB2CB3" w:rsidRDefault="00BB2CB3" w:rsidP="00BB2CB3">
      <w:pPr>
        <w:pStyle w:val="a3"/>
        <w:jc w:val="both"/>
        <w:rPr>
          <w:b/>
          <w:sz w:val="24"/>
          <w:szCs w:val="24"/>
          <w:lang w:val="uk-UA"/>
        </w:rPr>
      </w:pPr>
    </w:p>
    <w:p w:rsidR="00B81CDA" w:rsidRPr="00293146" w:rsidRDefault="00BB2CB3" w:rsidP="00293146">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w:t>
      </w:r>
      <w:r w:rsidR="004B32CF">
        <w:rPr>
          <w:rFonts w:ascii="Times New Roman" w:hAnsi="Times New Roman" w:cs="Times New Roman"/>
          <w:sz w:val="24"/>
          <w:szCs w:val="24"/>
          <w:lang w:val="uk-UA"/>
        </w:rPr>
        <w:t xml:space="preserve">абзацу 1 </w:t>
      </w:r>
      <w:r>
        <w:rPr>
          <w:rFonts w:ascii="Times New Roman" w:hAnsi="Times New Roman" w:cs="Times New Roman"/>
          <w:sz w:val="24"/>
          <w:szCs w:val="24"/>
          <w:lang w:val="uk-UA"/>
        </w:rPr>
        <w:t xml:space="preserve">пункту 3 </w:t>
      </w:r>
      <w:r w:rsidR="002217EF">
        <w:rPr>
          <w:rFonts w:ascii="Times New Roman" w:hAnsi="Times New Roman" w:cs="Times New Roman"/>
          <w:sz w:val="24"/>
          <w:szCs w:val="24"/>
          <w:lang w:val="uk-UA"/>
        </w:rPr>
        <w:t>Порядку 428</w:t>
      </w:r>
      <w:r w:rsidR="00F54EEC">
        <w:rPr>
          <w:rFonts w:ascii="Times New Roman" w:hAnsi="Times New Roman" w:cs="Times New Roman"/>
          <w:sz w:val="24"/>
          <w:szCs w:val="24"/>
          <w:lang w:val="uk-UA"/>
        </w:rPr>
        <w:t>, т</w:t>
      </w:r>
      <w:r w:rsidR="00F54EEC" w:rsidRPr="00F54EEC">
        <w:rPr>
          <w:rFonts w:ascii="Times New Roman" w:hAnsi="Times New Roman" w:cs="Times New Roman"/>
          <w:sz w:val="24"/>
          <w:szCs w:val="24"/>
          <w:lang w:val="uk-UA"/>
        </w:rPr>
        <w:t xml:space="preserve">ариф на соціальну послугу формується надавачем соціальних послуг відповідно до планового обсягу надання соціальної послуги, економічно обґрунтованих планових витрат, визначених на підставі державних стандартів соціальної послуги, планового змісту соціальної послуги для визначеної категорії отримувачів соціальної послуги, техніко-економічних розрахунків, кошторисів з урахуванням ставок податків і зборів, чинних або прогнозованих цін на </w:t>
      </w:r>
      <w:r w:rsidR="00F54EEC" w:rsidRPr="00F54EEC">
        <w:rPr>
          <w:rFonts w:ascii="Times New Roman" w:hAnsi="Times New Roman" w:cs="Times New Roman"/>
          <w:sz w:val="24"/>
          <w:szCs w:val="24"/>
          <w:lang w:val="uk-UA"/>
        </w:rPr>
        <w:lastRenderedPageBreak/>
        <w:t>матеріальні ресурси, роботи та послуги, а також розміру заробітної плати у плановому періоді</w:t>
      </w:r>
      <w:r w:rsidRPr="00BB2CB3">
        <w:rPr>
          <w:rFonts w:ascii="Times New Roman" w:hAnsi="Times New Roman" w:cs="Times New Roman"/>
          <w:sz w:val="24"/>
          <w:szCs w:val="24"/>
          <w:lang w:val="uk-UA"/>
        </w:rPr>
        <w:t>.</w:t>
      </w:r>
    </w:p>
    <w:p w:rsidR="00A33C97" w:rsidRDefault="00A33C97" w:rsidP="00A33C97">
      <w:pPr>
        <w:pStyle w:val="a3"/>
        <w:spacing w:line="276" w:lineRule="auto"/>
        <w:ind w:left="0" w:firstLine="709"/>
        <w:jc w:val="both"/>
        <w:rPr>
          <w:rFonts w:eastAsiaTheme="minorHAnsi"/>
          <w:b/>
          <w:sz w:val="24"/>
          <w:szCs w:val="24"/>
          <w:lang w:val="uk-UA"/>
        </w:rPr>
      </w:pPr>
      <w:r w:rsidRPr="00A33C97">
        <w:rPr>
          <w:rFonts w:eastAsiaTheme="minorHAnsi"/>
          <w:b/>
          <w:sz w:val="24"/>
          <w:szCs w:val="24"/>
          <w:lang w:val="uk-UA"/>
        </w:rPr>
        <w:t xml:space="preserve">Оплату праці як для персоналу, який безпосередньо бере участь у наданні соціальної послуги, так і для адміністративного персоналу необхідно розраховувати </w:t>
      </w:r>
      <w:r w:rsidR="00293146">
        <w:rPr>
          <w:rFonts w:eastAsiaTheme="minorHAnsi"/>
          <w:b/>
          <w:sz w:val="24"/>
          <w:szCs w:val="24"/>
          <w:lang w:val="uk-UA"/>
        </w:rPr>
        <w:t>н</w:t>
      </w:r>
      <w:r w:rsidR="007F3267">
        <w:rPr>
          <w:rFonts w:eastAsiaTheme="minorHAnsi"/>
          <w:b/>
          <w:sz w:val="24"/>
          <w:szCs w:val="24"/>
          <w:lang w:val="uk-UA"/>
        </w:rPr>
        <w:t>а період тривалості проекту, який повинен знаходитись в часових межах терміну дії договору про виконання (реалізацію) проекту.</w:t>
      </w:r>
    </w:p>
    <w:p w:rsidR="002B40AA" w:rsidRDefault="002B40AA" w:rsidP="00A33C97">
      <w:pPr>
        <w:pStyle w:val="a3"/>
        <w:spacing w:line="276" w:lineRule="auto"/>
        <w:ind w:left="0" w:firstLine="709"/>
        <w:jc w:val="both"/>
        <w:rPr>
          <w:rFonts w:eastAsiaTheme="minorHAnsi"/>
          <w:b/>
          <w:sz w:val="24"/>
          <w:szCs w:val="24"/>
          <w:lang w:val="uk-UA"/>
        </w:rPr>
      </w:pPr>
    </w:p>
    <w:p w:rsidR="002B40AA" w:rsidRPr="00A33C97" w:rsidRDefault="002B40AA" w:rsidP="00A33C97">
      <w:pPr>
        <w:pStyle w:val="a3"/>
        <w:spacing w:line="276" w:lineRule="auto"/>
        <w:ind w:left="0" w:firstLine="709"/>
        <w:jc w:val="both"/>
        <w:rPr>
          <w:rFonts w:eastAsiaTheme="minorHAnsi"/>
          <w:b/>
          <w:sz w:val="24"/>
          <w:szCs w:val="24"/>
          <w:lang w:val="uk-UA"/>
        </w:rPr>
      </w:pPr>
      <w:r>
        <w:rPr>
          <w:rFonts w:eastAsiaTheme="minorHAnsi"/>
          <w:b/>
          <w:sz w:val="24"/>
          <w:szCs w:val="24"/>
          <w:lang w:val="uk-UA"/>
        </w:rPr>
        <w:t xml:space="preserve">Аналогічно усі інші витрати, які передбачені кошторисом витрат проекту (в тому числі </w:t>
      </w:r>
      <w:proofErr w:type="spellStart"/>
      <w:r>
        <w:rPr>
          <w:rFonts w:eastAsiaTheme="minorHAnsi"/>
          <w:b/>
          <w:sz w:val="24"/>
          <w:szCs w:val="24"/>
          <w:lang w:val="uk-UA"/>
        </w:rPr>
        <w:t>співфінансування</w:t>
      </w:r>
      <w:proofErr w:type="spellEnd"/>
      <w:r>
        <w:rPr>
          <w:rFonts w:eastAsiaTheme="minorHAnsi"/>
          <w:b/>
          <w:sz w:val="24"/>
          <w:szCs w:val="24"/>
          <w:lang w:val="uk-UA"/>
        </w:rPr>
        <w:t xml:space="preserve"> проекту), обов</w:t>
      </w:r>
      <w:r w:rsidRPr="002B40AA">
        <w:rPr>
          <w:rFonts w:eastAsiaTheme="minorHAnsi"/>
          <w:b/>
          <w:sz w:val="24"/>
          <w:szCs w:val="24"/>
          <w:lang w:val="uk-UA"/>
        </w:rPr>
        <w:t>’</w:t>
      </w:r>
      <w:r>
        <w:rPr>
          <w:rFonts w:eastAsiaTheme="minorHAnsi"/>
          <w:b/>
          <w:sz w:val="24"/>
          <w:szCs w:val="24"/>
          <w:lang w:val="uk-UA"/>
        </w:rPr>
        <w:t xml:space="preserve">язково мають </w:t>
      </w:r>
      <w:proofErr w:type="spellStart"/>
      <w:r>
        <w:rPr>
          <w:rFonts w:eastAsiaTheme="minorHAnsi"/>
          <w:b/>
          <w:sz w:val="24"/>
          <w:szCs w:val="24"/>
          <w:lang w:val="uk-UA"/>
        </w:rPr>
        <w:t>здійснюватись</w:t>
      </w:r>
      <w:proofErr w:type="spellEnd"/>
      <w:r>
        <w:rPr>
          <w:rFonts w:eastAsiaTheme="minorHAnsi"/>
          <w:b/>
          <w:sz w:val="24"/>
          <w:szCs w:val="24"/>
          <w:lang w:val="uk-UA"/>
        </w:rPr>
        <w:t xml:space="preserve"> у часових межах протягом терміну дії договору про виконання (реалізацію) проекту.</w:t>
      </w:r>
    </w:p>
    <w:p w:rsidR="00A33C97" w:rsidRPr="00A72A35" w:rsidRDefault="00A33C97" w:rsidP="00A33C97">
      <w:pPr>
        <w:pStyle w:val="a3"/>
        <w:spacing w:line="276" w:lineRule="auto"/>
        <w:jc w:val="both"/>
        <w:rPr>
          <w:b/>
          <w:sz w:val="24"/>
          <w:szCs w:val="24"/>
          <w:lang w:val="uk-UA"/>
        </w:rPr>
      </w:pPr>
    </w:p>
    <w:p w:rsidR="0099056C" w:rsidRPr="00A72A35" w:rsidRDefault="00F303F5" w:rsidP="0099056C">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 випадку передбачення у кошторисі оплати</w:t>
      </w:r>
      <w:r w:rsidR="0099056C" w:rsidRPr="00A72A35">
        <w:rPr>
          <w:rFonts w:ascii="Times New Roman" w:hAnsi="Times New Roman" w:cs="Times New Roman"/>
          <w:sz w:val="24"/>
          <w:szCs w:val="24"/>
          <w:lang w:val="uk-UA"/>
        </w:rPr>
        <w:t xml:space="preserve"> витрат на проїзд, харчування та вартість проживання учасників </w:t>
      </w:r>
      <w:r>
        <w:rPr>
          <w:rFonts w:ascii="Times New Roman" w:hAnsi="Times New Roman" w:cs="Times New Roman"/>
          <w:sz w:val="24"/>
          <w:szCs w:val="24"/>
          <w:lang w:val="uk-UA"/>
        </w:rPr>
        <w:t>проекту (зокрема, працівників громадського об</w:t>
      </w:r>
      <w:r w:rsidRPr="00F303F5">
        <w:rPr>
          <w:rFonts w:ascii="Times New Roman" w:hAnsi="Times New Roman" w:cs="Times New Roman"/>
          <w:sz w:val="24"/>
          <w:szCs w:val="24"/>
        </w:rPr>
        <w:t>’</w:t>
      </w:r>
      <w:r>
        <w:rPr>
          <w:rFonts w:ascii="Times New Roman" w:hAnsi="Times New Roman" w:cs="Times New Roman"/>
          <w:sz w:val="24"/>
          <w:szCs w:val="24"/>
          <w:lang w:val="uk-UA"/>
        </w:rPr>
        <w:t>єднання</w:t>
      </w:r>
      <w:r w:rsidR="0030380C">
        <w:rPr>
          <w:rFonts w:ascii="Times New Roman" w:hAnsi="Times New Roman" w:cs="Times New Roman"/>
          <w:sz w:val="24"/>
          <w:szCs w:val="24"/>
          <w:lang w:val="uk-UA"/>
        </w:rPr>
        <w:t xml:space="preserve"> у випадку службового відрядження</w:t>
      </w:r>
      <w:r>
        <w:rPr>
          <w:rFonts w:ascii="Times New Roman" w:hAnsi="Times New Roman" w:cs="Times New Roman"/>
          <w:sz w:val="24"/>
          <w:szCs w:val="24"/>
          <w:lang w:val="uk-UA"/>
        </w:rPr>
        <w:t>)</w:t>
      </w:r>
      <w:r w:rsidR="002905DD" w:rsidRPr="00A72A35">
        <w:rPr>
          <w:rFonts w:ascii="Times New Roman" w:hAnsi="Times New Roman" w:cs="Times New Roman"/>
          <w:sz w:val="24"/>
          <w:szCs w:val="24"/>
          <w:lang w:val="uk-UA"/>
        </w:rPr>
        <w:t xml:space="preserve">, </w:t>
      </w:r>
      <w:r w:rsidR="0099056C" w:rsidRPr="00A72A35">
        <w:rPr>
          <w:rFonts w:ascii="Times New Roman" w:hAnsi="Times New Roman" w:cs="Times New Roman"/>
          <w:sz w:val="24"/>
          <w:szCs w:val="24"/>
          <w:lang w:val="uk-UA"/>
        </w:rPr>
        <w:t xml:space="preserve">які залучені до </w:t>
      </w:r>
      <w:r>
        <w:rPr>
          <w:rFonts w:ascii="Times New Roman" w:hAnsi="Times New Roman" w:cs="Times New Roman"/>
          <w:sz w:val="24"/>
          <w:szCs w:val="24"/>
          <w:lang w:val="uk-UA"/>
        </w:rPr>
        <w:t>надання послуги в рамках виконання проекту в межах норм</w:t>
      </w:r>
      <w:r w:rsidR="0099056C" w:rsidRPr="00A72A35">
        <w:rPr>
          <w:rFonts w:ascii="Times New Roman" w:hAnsi="Times New Roman" w:cs="Times New Roman"/>
          <w:sz w:val="24"/>
          <w:szCs w:val="24"/>
          <w:lang w:val="uk-UA"/>
        </w:rPr>
        <w:t>, установлених постановою Кабінету Міністрів України від 2 лютого</w:t>
      </w:r>
      <w:r w:rsidR="00293146">
        <w:rPr>
          <w:rFonts w:ascii="Times New Roman" w:hAnsi="Times New Roman" w:cs="Times New Roman"/>
          <w:sz w:val="24"/>
          <w:szCs w:val="24"/>
          <w:lang w:val="uk-UA"/>
        </w:rPr>
        <w:t xml:space="preserve"> 2011 р. № </w:t>
      </w:r>
      <w:r w:rsidR="0099056C" w:rsidRPr="00A72A35">
        <w:rPr>
          <w:rFonts w:ascii="Times New Roman" w:hAnsi="Times New Roman" w:cs="Times New Roman"/>
          <w:sz w:val="24"/>
          <w:szCs w:val="24"/>
          <w:lang w:val="uk-UA"/>
        </w:rPr>
        <w:t>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Pr>
          <w:rFonts w:ascii="Times New Roman" w:hAnsi="Times New Roman" w:cs="Times New Roman"/>
          <w:sz w:val="24"/>
          <w:szCs w:val="24"/>
          <w:lang w:val="uk-UA"/>
        </w:rPr>
        <w:t>, обмеження наступні:</w:t>
      </w:r>
    </w:p>
    <w:p w:rsidR="0099056C" w:rsidRPr="00A72A35" w:rsidRDefault="00F303F5" w:rsidP="0099056C">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0099056C" w:rsidRPr="00A72A35">
        <w:rPr>
          <w:rFonts w:ascii="Times New Roman" w:hAnsi="Times New Roman" w:cs="Times New Roman"/>
          <w:sz w:val="24"/>
          <w:szCs w:val="24"/>
          <w:lang w:val="uk-UA"/>
        </w:rPr>
        <w:t xml:space="preserve">окрема, відповідно до додатка 1 до постанови КМУ від 02.02.2011 № 98, </w:t>
      </w:r>
      <w:r w:rsidR="008106E2">
        <w:rPr>
          <w:rFonts w:ascii="Times New Roman" w:hAnsi="Times New Roman" w:cs="Times New Roman"/>
          <w:b/>
          <w:sz w:val="24"/>
          <w:szCs w:val="24"/>
          <w:lang w:val="uk-UA"/>
        </w:rPr>
        <w:t>добові (в тому числі харчування</w:t>
      </w:r>
      <w:r w:rsidR="0099056C" w:rsidRPr="00103BAA">
        <w:rPr>
          <w:rFonts w:ascii="Times New Roman" w:hAnsi="Times New Roman" w:cs="Times New Roman"/>
          <w:b/>
          <w:sz w:val="24"/>
          <w:szCs w:val="24"/>
          <w:lang w:val="uk-UA"/>
        </w:rPr>
        <w:t>)</w:t>
      </w:r>
      <w:r w:rsidR="0099056C" w:rsidRPr="00A72A35">
        <w:rPr>
          <w:rFonts w:ascii="Times New Roman" w:hAnsi="Times New Roman" w:cs="Times New Roman"/>
          <w:sz w:val="24"/>
          <w:szCs w:val="24"/>
          <w:lang w:val="uk-UA"/>
        </w:rPr>
        <w:t xml:space="preserve"> – </w:t>
      </w:r>
      <w:r w:rsidR="00475C15">
        <w:rPr>
          <w:rFonts w:ascii="Times New Roman" w:hAnsi="Times New Roman" w:cs="Times New Roman"/>
          <w:b/>
          <w:sz w:val="24"/>
          <w:szCs w:val="24"/>
          <w:lang w:val="uk-UA"/>
        </w:rPr>
        <w:t>30</w:t>
      </w:r>
      <w:r w:rsidR="00586D02">
        <w:rPr>
          <w:rFonts w:ascii="Times New Roman" w:hAnsi="Times New Roman" w:cs="Times New Roman"/>
          <w:b/>
          <w:sz w:val="24"/>
          <w:szCs w:val="24"/>
          <w:lang w:val="uk-UA"/>
        </w:rPr>
        <w:t>0</w:t>
      </w:r>
      <w:r w:rsidR="0099056C" w:rsidRPr="00A72A35">
        <w:rPr>
          <w:rFonts w:ascii="Times New Roman" w:hAnsi="Times New Roman" w:cs="Times New Roman"/>
          <w:b/>
          <w:sz w:val="24"/>
          <w:szCs w:val="24"/>
          <w:lang w:val="uk-UA"/>
        </w:rPr>
        <w:t xml:space="preserve"> грн на добу за одну особу</w:t>
      </w:r>
      <w:r w:rsidR="00103BAA">
        <w:rPr>
          <w:rFonts w:ascii="Times New Roman" w:hAnsi="Times New Roman" w:cs="Times New Roman"/>
          <w:b/>
          <w:sz w:val="24"/>
          <w:szCs w:val="24"/>
          <w:lang w:val="uk-UA"/>
        </w:rPr>
        <w:t xml:space="preserve">, </w:t>
      </w:r>
      <w:r w:rsidR="00103BAA" w:rsidRPr="00103BAA">
        <w:rPr>
          <w:rFonts w:ascii="Times New Roman" w:hAnsi="Times New Roman" w:cs="Times New Roman"/>
          <w:b/>
          <w:sz w:val="24"/>
          <w:szCs w:val="24"/>
          <w:lang w:val="uk-UA"/>
        </w:rPr>
        <w:t>проживання – 900 грн на добу</w:t>
      </w:r>
      <w:r w:rsidR="0099056C" w:rsidRPr="00A72A35">
        <w:rPr>
          <w:rFonts w:ascii="Times New Roman" w:hAnsi="Times New Roman" w:cs="Times New Roman"/>
          <w:sz w:val="24"/>
          <w:szCs w:val="24"/>
          <w:lang w:val="uk-UA"/>
        </w:rPr>
        <w:t>.</w:t>
      </w:r>
    </w:p>
    <w:p w:rsidR="004F119D" w:rsidRPr="00F303F5" w:rsidRDefault="0099056C" w:rsidP="0099056C">
      <w:pPr>
        <w:ind w:firstLine="708"/>
        <w:jc w:val="both"/>
        <w:rPr>
          <w:rFonts w:ascii="Times New Roman" w:hAnsi="Times New Roman" w:cs="Times New Roman"/>
          <w:i/>
          <w:sz w:val="28"/>
          <w:szCs w:val="24"/>
          <w:lang w:val="uk-UA"/>
        </w:rPr>
      </w:pPr>
      <w:r w:rsidRPr="00F303F5">
        <w:rPr>
          <w:rFonts w:ascii="Times New Roman" w:hAnsi="Times New Roman" w:cs="Times New Roman"/>
          <w:i/>
          <w:szCs w:val="24"/>
          <w:lang w:val="uk-UA"/>
        </w:rPr>
        <w:t>Примітка.</w:t>
      </w:r>
      <w:r w:rsidRPr="00F303F5">
        <w:rPr>
          <w:rFonts w:ascii="Times New Roman" w:hAnsi="Times New Roman" w:cs="Times New Roman"/>
          <w:szCs w:val="24"/>
          <w:lang w:val="uk-UA"/>
        </w:rPr>
        <w:t xml:space="preserve"> </w:t>
      </w:r>
      <w:r w:rsidRPr="00F303F5">
        <w:rPr>
          <w:rFonts w:ascii="Times New Roman" w:hAnsi="Times New Roman" w:cs="Times New Roman"/>
          <w:i/>
          <w:szCs w:val="24"/>
          <w:lang w:val="uk-UA"/>
        </w:rPr>
        <w:t>Якщо громадське об’єднання хоче змінити, наприклад, харчування в бік збільшення суми, то воно м</w:t>
      </w:r>
      <w:r w:rsidR="005135BC" w:rsidRPr="00F303F5">
        <w:rPr>
          <w:rFonts w:ascii="Times New Roman" w:hAnsi="Times New Roman" w:cs="Times New Roman"/>
          <w:i/>
          <w:szCs w:val="24"/>
          <w:lang w:val="uk-UA"/>
        </w:rPr>
        <w:t xml:space="preserve">оже це зробити з власних коштів у вигляді </w:t>
      </w:r>
      <w:proofErr w:type="spellStart"/>
      <w:r w:rsidR="005135BC" w:rsidRPr="00F303F5">
        <w:rPr>
          <w:rFonts w:ascii="Times New Roman" w:hAnsi="Times New Roman" w:cs="Times New Roman"/>
          <w:i/>
          <w:szCs w:val="24"/>
          <w:lang w:val="uk-UA"/>
        </w:rPr>
        <w:t>співфінансування</w:t>
      </w:r>
      <w:proofErr w:type="spellEnd"/>
      <w:r w:rsidR="005135BC" w:rsidRPr="00F303F5">
        <w:rPr>
          <w:rFonts w:ascii="Times New Roman" w:hAnsi="Times New Roman" w:cs="Times New Roman"/>
          <w:i/>
          <w:szCs w:val="24"/>
          <w:lang w:val="uk-UA"/>
        </w:rPr>
        <w:t xml:space="preserve"> проекту.</w:t>
      </w:r>
    </w:p>
    <w:p w:rsidR="00443B32" w:rsidRPr="00A72A35" w:rsidRDefault="0090369B" w:rsidP="0099056C">
      <w:pPr>
        <w:ind w:firstLine="708"/>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Фінансова підтримка інститутам громадянського суспільства за рахунок бюджетних коштів </w:t>
      </w:r>
      <w:r w:rsidR="00443B32" w:rsidRPr="00A72A35">
        <w:rPr>
          <w:rFonts w:ascii="Times New Roman" w:hAnsi="Times New Roman" w:cs="Times New Roman"/>
          <w:sz w:val="24"/>
          <w:szCs w:val="24"/>
          <w:lang w:val="uk-UA"/>
        </w:rPr>
        <w:t xml:space="preserve">фінансується за </w:t>
      </w:r>
      <w:r w:rsidR="007274BB" w:rsidRPr="00A72A35">
        <w:rPr>
          <w:rFonts w:ascii="Times New Roman" w:hAnsi="Times New Roman" w:cs="Times New Roman"/>
          <w:sz w:val="24"/>
          <w:szCs w:val="24"/>
          <w:lang w:val="uk-UA"/>
        </w:rPr>
        <w:t xml:space="preserve">кодом економічної класифікації видатків (далі </w:t>
      </w:r>
      <w:r w:rsidR="00443B32" w:rsidRPr="00A72A35">
        <w:rPr>
          <w:rFonts w:ascii="Times New Roman" w:hAnsi="Times New Roman" w:cs="Times New Roman"/>
          <w:sz w:val="24"/>
          <w:szCs w:val="24"/>
          <w:lang w:val="uk-UA"/>
        </w:rPr>
        <w:t>КЕКВ</w:t>
      </w:r>
      <w:r w:rsidR="007274BB" w:rsidRPr="00A72A35">
        <w:rPr>
          <w:rFonts w:ascii="Times New Roman" w:hAnsi="Times New Roman" w:cs="Times New Roman"/>
          <w:sz w:val="24"/>
          <w:szCs w:val="24"/>
          <w:lang w:val="uk-UA"/>
        </w:rPr>
        <w:t>)</w:t>
      </w:r>
      <w:r w:rsidR="00443B32" w:rsidRPr="00A72A35">
        <w:rPr>
          <w:rFonts w:ascii="Times New Roman" w:hAnsi="Times New Roman" w:cs="Times New Roman"/>
          <w:sz w:val="24"/>
          <w:szCs w:val="24"/>
          <w:lang w:val="uk-UA"/>
        </w:rPr>
        <w:t xml:space="preserve"> 2610 «Субсидії та поточні трансферти підприємствам (установам, організаціям)»</w:t>
      </w:r>
      <w:r w:rsidR="004B6E1E" w:rsidRPr="00A72A35">
        <w:rPr>
          <w:rFonts w:ascii="Times New Roman" w:hAnsi="Times New Roman" w:cs="Times New Roman"/>
          <w:sz w:val="24"/>
          <w:szCs w:val="24"/>
          <w:lang w:val="uk-UA"/>
        </w:rPr>
        <w:t>.</w:t>
      </w:r>
      <w:r w:rsidR="00443B32" w:rsidRPr="00A72A35">
        <w:rPr>
          <w:rFonts w:ascii="Times New Roman" w:hAnsi="Times New Roman" w:cs="Times New Roman"/>
          <w:sz w:val="24"/>
          <w:szCs w:val="24"/>
          <w:lang w:val="uk-UA"/>
        </w:rPr>
        <w:t xml:space="preserve"> </w:t>
      </w:r>
      <w:r w:rsidR="004B6E1E" w:rsidRPr="00A72A35">
        <w:rPr>
          <w:rFonts w:ascii="Times New Roman" w:hAnsi="Times New Roman" w:cs="Times New Roman"/>
          <w:sz w:val="24"/>
          <w:szCs w:val="24"/>
          <w:lang w:val="uk-UA"/>
        </w:rPr>
        <w:t>В</w:t>
      </w:r>
      <w:r w:rsidR="00443B32" w:rsidRPr="00A72A35">
        <w:rPr>
          <w:rFonts w:ascii="Times New Roman" w:hAnsi="Times New Roman" w:cs="Times New Roman"/>
          <w:sz w:val="24"/>
          <w:szCs w:val="24"/>
          <w:lang w:val="uk-UA"/>
        </w:rPr>
        <w:t xml:space="preserve">ідповідно до пункту 1.5 Інструкції щодо застосування економічної класифікації видатків бюджету, затвердженої наказом Міністерства фінансів України від </w:t>
      </w:r>
      <w:r w:rsidR="004B6E1E" w:rsidRPr="00A72A35">
        <w:rPr>
          <w:rFonts w:ascii="Times New Roman" w:hAnsi="Times New Roman" w:cs="Times New Roman"/>
          <w:sz w:val="24"/>
          <w:szCs w:val="24"/>
          <w:lang w:val="uk-UA"/>
        </w:rPr>
        <w:t xml:space="preserve">12.03.2012 № 333, за цим КЕКВ здійснюються </w:t>
      </w:r>
      <w:r w:rsidR="004B6E1E" w:rsidRPr="00A72A35">
        <w:rPr>
          <w:rFonts w:ascii="Times New Roman" w:hAnsi="Times New Roman" w:cs="Times New Roman"/>
          <w:b/>
          <w:sz w:val="24"/>
          <w:szCs w:val="24"/>
          <w:u w:val="single"/>
          <w:lang w:val="uk-UA"/>
        </w:rPr>
        <w:t>поточні</w:t>
      </w:r>
      <w:r w:rsidR="004B6E1E" w:rsidRPr="00A72A35">
        <w:rPr>
          <w:rFonts w:ascii="Times New Roman" w:hAnsi="Times New Roman" w:cs="Times New Roman"/>
          <w:sz w:val="24"/>
          <w:szCs w:val="24"/>
          <w:lang w:val="uk-UA"/>
        </w:rPr>
        <w:t xml:space="preserve"> видатки</w:t>
      </w:r>
      <w:r w:rsidR="0029496E" w:rsidRPr="00A72A35">
        <w:rPr>
          <w:rFonts w:ascii="Times New Roman" w:hAnsi="Times New Roman" w:cs="Times New Roman"/>
          <w:sz w:val="24"/>
          <w:szCs w:val="24"/>
          <w:lang w:val="uk-UA"/>
        </w:rPr>
        <w:t xml:space="preserve"> одержувачів бюджетних коштів.</w:t>
      </w:r>
      <w:r w:rsidR="004B6E1E" w:rsidRPr="00A72A35">
        <w:rPr>
          <w:rFonts w:ascii="Times New Roman" w:hAnsi="Times New Roman" w:cs="Times New Roman"/>
          <w:sz w:val="24"/>
          <w:szCs w:val="24"/>
          <w:lang w:val="uk-UA"/>
        </w:rPr>
        <w:t xml:space="preserve"> </w:t>
      </w:r>
    </w:p>
    <w:p w:rsidR="0099056C" w:rsidRPr="00113661" w:rsidRDefault="0099056C" w:rsidP="0099056C">
      <w:pPr>
        <w:ind w:firstLine="708"/>
        <w:jc w:val="both"/>
        <w:rPr>
          <w:rFonts w:ascii="Times New Roman" w:hAnsi="Times New Roman" w:cs="Times New Roman"/>
          <w:sz w:val="24"/>
          <w:szCs w:val="24"/>
          <w:lang w:val="uk-UA"/>
        </w:rPr>
      </w:pPr>
      <w:r w:rsidRPr="00113661">
        <w:rPr>
          <w:rFonts w:ascii="Times New Roman" w:hAnsi="Times New Roman" w:cs="Times New Roman"/>
          <w:sz w:val="24"/>
          <w:szCs w:val="24"/>
          <w:lang w:val="uk-UA"/>
        </w:rPr>
        <w:t xml:space="preserve">Таким чином, відповідно до пункту 12 Положення про облікову політику Міністерства соціальної політики України як головного розпорядника бюджетних коштів, затверджений наказом Міністерства соціальної політики України від 29.12.2016 № 1658 (зі змінами), до малоцінних необоротних матеріальних активів відносяться предмети вартістю, що не перевищує </w:t>
      </w:r>
      <w:r w:rsidRPr="00113661">
        <w:rPr>
          <w:rFonts w:ascii="Times New Roman" w:hAnsi="Times New Roman" w:cs="Times New Roman"/>
          <w:b/>
          <w:sz w:val="24"/>
          <w:szCs w:val="24"/>
          <w:lang w:val="uk-UA"/>
        </w:rPr>
        <w:t>20 000 грн</w:t>
      </w:r>
      <w:r w:rsidRPr="00113661">
        <w:rPr>
          <w:rFonts w:ascii="Times New Roman" w:hAnsi="Times New Roman" w:cs="Times New Roman"/>
          <w:sz w:val="24"/>
          <w:szCs w:val="24"/>
          <w:lang w:val="uk-UA"/>
        </w:rPr>
        <w:t xml:space="preserve"> (без податку на додану вартість), з ПДВ – </w:t>
      </w:r>
      <w:r w:rsidRPr="00113661">
        <w:rPr>
          <w:rFonts w:ascii="Times New Roman" w:hAnsi="Times New Roman" w:cs="Times New Roman"/>
          <w:b/>
          <w:sz w:val="24"/>
          <w:szCs w:val="24"/>
          <w:lang w:val="uk-UA"/>
        </w:rPr>
        <w:t>24 000 грн</w:t>
      </w:r>
      <w:r w:rsidRPr="00113661">
        <w:rPr>
          <w:rFonts w:ascii="Times New Roman" w:hAnsi="Times New Roman" w:cs="Times New Roman"/>
          <w:sz w:val="24"/>
          <w:szCs w:val="24"/>
          <w:lang w:val="uk-UA"/>
        </w:rPr>
        <w:t>.</w:t>
      </w:r>
    </w:p>
    <w:p w:rsidR="007E25DE" w:rsidRPr="00A72A35" w:rsidRDefault="007E25DE" w:rsidP="00B81CDA">
      <w:pPr>
        <w:spacing w:after="0"/>
        <w:ind w:firstLine="708"/>
        <w:jc w:val="both"/>
        <w:rPr>
          <w:rFonts w:ascii="Times New Roman" w:hAnsi="Times New Roman" w:cs="Times New Roman"/>
          <w:sz w:val="24"/>
          <w:szCs w:val="24"/>
          <w:lang w:val="uk-UA"/>
        </w:rPr>
      </w:pPr>
    </w:p>
    <w:p w:rsidR="007E25DE" w:rsidRPr="00A72A35" w:rsidRDefault="002E3502" w:rsidP="007E25DE">
      <w:pPr>
        <w:pStyle w:val="a3"/>
        <w:numPr>
          <w:ilvl w:val="0"/>
          <w:numId w:val="4"/>
        </w:numPr>
        <w:jc w:val="both"/>
        <w:rPr>
          <w:b/>
          <w:sz w:val="24"/>
          <w:szCs w:val="24"/>
          <w:lang w:val="uk-UA"/>
        </w:rPr>
      </w:pPr>
      <w:r w:rsidRPr="00A72A35">
        <w:rPr>
          <w:b/>
          <w:sz w:val="24"/>
          <w:szCs w:val="24"/>
          <w:lang w:val="uk-UA"/>
        </w:rPr>
        <w:t>Що може бути власним внеском</w:t>
      </w:r>
      <w:r w:rsidR="007E25DE" w:rsidRPr="00A72A35">
        <w:rPr>
          <w:b/>
          <w:sz w:val="24"/>
          <w:szCs w:val="24"/>
          <w:lang w:val="uk-UA"/>
        </w:rPr>
        <w:t xml:space="preserve"> громадського об’єднання</w:t>
      </w:r>
      <w:r w:rsidRPr="00A72A35">
        <w:rPr>
          <w:b/>
          <w:sz w:val="24"/>
          <w:szCs w:val="24"/>
          <w:lang w:val="uk-UA"/>
        </w:rPr>
        <w:t xml:space="preserve"> в рамках проекту</w:t>
      </w:r>
      <w:r w:rsidR="00774E4D" w:rsidRPr="00A72A35">
        <w:rPr>
          <w:b/>
          <w:sz w:val="24"/>
          <w:szCs w:val="24"/>
          <w:lang w:val="uk-UA"/>
        </w:rPr>
        <w:t>?</w:t>
      </w:r>
    </w:p>
    <w:p w:rsidR="007E25DE" w:rsidRPr="00A72A35" w:rsidRDefault="007E25DE" w:rsidP="007E25DE">
      <w:pPr>
        <w:spacing w:after="0"/>
        <w:ind w:left="708"/>
        <w:jc w:val="both"/>
        <w:rPr>
          <w:b/>
          <w:sz w:val="24"/>
          <w:szCs w:val="24"/>
          <w:lang w:val="uk-UA"/>
        </w:rPr>
      </w:pPr>
    </w:p>
    <w:p w:rsidR="007E25DE" w:rsidRPr="00A72A35" w:rsidRDefault="007E25DE" w:rsidP="00CC6D34">
      <w:pPr>
        <w:spacing w:after="0"/>
        <w:ind w:firstLine="709"/>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Відповідно до абзацу 2 пункту 24 </w:t>
      </w:r>
      <w:r w:rsidR="005333AD" w:rsidRPr="00A72A35">
        <w:rPr>
          <w:rFonts w:ascii="Times New Roman" w:hAnsi="Times New Roman" w:cs="Times New Roman"/>
          <w:sz w:val="24"/>
          <w:szCs w:val="24"/>
          <w:lang w:val="uk-UA"/>
        </w:rPr>
        <w:t xml:space="preserve">Порядку 1049 </w:t>
      </w:r>
      <w:r w:rsidR="00330427" w:rsidRPr="00A72A35">
        <w:rPr>
          <w:rFonts w:ascii="Times New Roman" w:hAnsi="Times New Roman" w:cs="Times New Roman"/>
          <w:sz w:val="24"/>
          <w:szCs w:val="24"/>
          <w:lang w:val="uk-UA"/>
        </w:rPr>
        <w:t>в</w:t>
      </w:r>
      <w:r w:rsidRPr="00A72A35">
        <w:rPr>
          <w:rFonts w:ascii="Times New Roman" w:hAnsi="Times New Roman" w:cs="Times New Roman"/>
          <w:sz w:val="24"/>
          <w:szCs w:val="24"/>
          <w:lang w:val="uk-UA"/>
        </w:rPr>
        <w:t xml:space="preserve">несок для виконання (реалізації) програми (проекту, заходу) може здійснюватися інститутом громадянського суспільства, який визнаний переможцем конкурсу та отримав фінансову підтримку за рахунок бюджетних коштів, як матеріальні чи нематеріальні ресурси, у тому числі як разові, </w:t>
      </w:r>
      <w:r w:rsidRPr="00A72A35">
        <w:rPr>
          <w:rFonts w:ascii="Times New Roman" w:hAnsi="Times New Roman" w:cs="Times New Roman"/>
          <w:sz w:val="24"/>
          <w:szCs w:val="24"/>
          <w:lang w:val="uk-UA"/>
        </w:rPr>
        <w:lastRenderedPageBreak/>
        <w:t>періодичні, цільові внески та відрахування засновників і членів, оплата вартості приміщення, техніки, обладнання, проїзду.</w:t>
      </w:r>
    </w:p>
    <w:p w:rsidR="00FB6965" w:rsidRDefault="00B26B63" w:rsidP="00CC6D34">
      <w:pPr>
        <w:spacing w:after="0"/>
        <w:ind w:firstLine="709"/>
        <w:jc w:val="both"/>
        <w:rPr>
          <w:rFonts w:ascii="Times New Roman" w:hAnsi="Times New Roman" w:cs="Times New Roman"/>
          <w:b/>
          <w:sz w:val="24"/>
          <w:szCs w:val="24"/>
          <w:lang w:val="uk-UA"/>
        </w:rPr>
      </w:pPr>
      <w:r w:rsidRPr="00A72A35">
        <w:rPr>
          <w:rFonts w:ascii="Times New Roman" w:hAnsi="Times New Roman" w:cs="Times New Roman"/>
          <w:b/>
          <w:sz w:val="24"/>
          <w:szCs w:val="24"/>
          <w:lang w:val="uk-UA"/>
        </w:rPr>
        <w:t xml:space="preserve">Варто зазначити, що </w:t>
      </w:r>
      <w:r w:rsidR="009F24C3" w:rsidRPr="00A72A35">
        <w:rPr>
          <w:rFonts w:ascii="Times New Roman" w:hAnsi="Times New Roman" w:cs="Times New Roman"/>
          <w:b/>
          <w:sz w:val="24"/>
          <w:szCs w:val="24"/>
          <w:lang w:val="uk-UA"/>
        </w:rPr>
        <w:t xml:space="preserve">для підтвердження здійсненого </w:t>
      </w:r>
      <w:proofErr w:type="spellStart"/>
      <w:r w:rsidR="009F24C3" w:rsidRPr="00A72A35">
        <w:rPr>
          <w:rFonts w:ascii="Times New Roman" w:hAnsi="Times New Roman" w:cs="Times New Roman"/>
          <w:b/>
          <w:sz w:val="24"/>
          <w:szCs w:val="24"/>
          <w:lang w:val="uk-UA"/>
        </w:rPr>
        <w:t>співфінансування</w:t>
      </w:r>
      <w:proofErr w:type="spellEnd"/>
      <w:r w:rsidR="009F24C3" w:rsidRPr="00A72A35">
        <w:rPr>
          <w:rFonts w:ascii="Times New Roman" w:hAnsi="Times New Roman" w:cs="Times New Roman"/>
          <w:b/>
          <w:sz w:val="24"/>
          <w:szCs w:val="24"/>
          <w:lang w:val="uk-UA"/>
        </w:rPr>
        <w:t xml:space="preserve"> (власного внеску)</w:t>
      </w:r>
      <w:r w:rsidRPr="00A72A35">
        <w:rPr>
          <w:rFonts w:ascii="Times New Roman" w:hAnsi="Times New Roman" w:cs="Times New Roman"/>
          <w:b/>
          <w:sz w:val="24"/>
          <w:szCs w:val="24"/>
          <w:lang w:val="uk-UA"/>
        </w:rPr>
        <w:t xml:space="preserve"> громадс</w:t>
      </w:r>
      <w:r w:rsidR="00330427" w:rsidRPr="00A72A35">
        <w:rPr>
          <w:rFonts w:ascii="Times New Roman" w:hAnsi="Times New Roman" w:cs="Times New Roman"/>
          <w:b/>
          <w:sz w:val="24"/>
          <w:szCs w:val="24"/>
          <w:lang w:val="uk-UA"/>
        </w:rPr>
        <w:t>ьким об’єднанням проекту</w:t>
      </w:r>
      <w:r w:rsidR="00B3043C" w:rsidRPr="00A72A35">
        <w:rPr>
          <w:rFonts w:ascii="Times New Roman" w:hAnsi="Times New Roman" w:cs="Times New Roman"/>
          <w:b/>
          <w:sz w:val="24"/>
          <w:szCs w:val="24"/>
          <w:lang w:val="uk-UA"/>
        </w:rPr>
        <w:t xml:space="preserve">, </w:t>
      </w:r>
      <w:r w:rsidR="00FB6EAE">
        <w:rPr>
          <w:rFonts w:ascii="Times New Roman" w:hAnsi="Times New Roman" w:cs="Times New Roman"/>
          <w:b/>
          <w:sz w:val="24"/>
          <w:szCs w:val="24"/>
          <w:lang w:val="uk-UA"/>
        </w:rPr>
        <w:t>громадське об</w:t>
      </w:r>
      <w:r w:rsidR="00FB6EAE" w:rsidRPr="00FB6EAE">
        <w:rPr>
          <w:rFonts w:ascii="Times New Roman" w:hAnsi="Times New Roman" w:cs="Times New Roman"/>
          <w:b/>
          <w:sz w:val="24"/>
          <w:szCs w:val="24"/>
          <w:lang w:val="uk-UA"/>
        </w:rPr>
        <w:t>’</w:t>
      </w:r>
      <w:r w:rsidR="00FB6EAE">
        <w:rPr>
          <w:rFonts w:ascii="Times New Roman" w:hAnsi="Times New Roman" w:cs="Times New Roman"/>
          <w:b/>
          <w:sz w:val="24"/>
          <w:szCs w:val="24"/>
          <w:lang w:val="uk-UA"/>
        </w:rPr>
        <w:t xml:space="preserve">єднання подає разом з фінансовим звітом до Фонду належним чином завірені </w:t>
      </w:r>
      <w:r w:rsidR="00FB6EAE" w:rsidRPr="00FB6EAE">
        <w:rPr>
          <w:rFonts w:ascii="Times New Roman" w:hAnsi="Times New Roman" w:cs="Times New Roman"/>
          <w:b/>
          <w:sz w:val="24"/>
          <w:szCs w:val="24"/>
          <w:u w:val="single"/>
          <w:lang w:val="uk-UA"/>
        </w:rPr>
        <w:t xml:space="preserve">копії </w:t>
      </w:r>
      <w:r w:rsidR="00774E4D" w:rsidRPr="00FB6EAE">
        <w:rPr>
          <w:rFonts w:ascii="Times New Roman" w:hAnsi="Times New Roman" w:cs="Times New Roman"/>
          <w:b/>
          <w:sz w:val="24"/>
          <w:szCs w:val="24"/>
          <w:u w:val="single"/>
          <w:lang w:val="uk-UA"/>
        </w:rPr>
        <w:t xml:space="preserve">укладених договорів з відповідними спеціалістами або організаціями, </w:t>
      </w:r>
      <w:r w:rsidR="002C3648" w:rsidRPr="00FB6EAE">
        <w:rPr>
          <w:rFonts w:ascii="Times New Roman" w:hAnsi="Times New Roman" w:cs="Times New Roman"/>
          <w:b/>
          <w:sz w:val="24"/>
          <w:szCs w:val="24"/>
          <w:u w:val="single"/>
          <w:lang w:val="uk-UA"/>
        </w:rPr>
        <w:t xml:space="preserve">специфікацій до зазначених договорів (якщо вони передбачені умовами цих договорів), </w:t>
      </w:r>
      <w:r w:rsidR="00774E4D" w:rsidRPr="00FB6EAE">
        <w:rPr>
          <w:rFonts w:ascii="Times New Roman" w:hAnsi="Times New Roman" w:cs="Times New Roman"/>
          <w:b/>
          <w:sz w:val="24"/>
          <w:szCs w:val="24"/>
          <w:u w:val="single"/>
          <w:lang w:val="uk-UA"/>
        </w:rPr>
        <w:t>акти виконаних робіт</w:t>
      </w:r>
      <w:r w:rsidR="002C3648" w:rsidRPr="00FB6EAE">
        <w:rPr>
          <w:rFonts w:ascii="Times New Roman" w:hAnsi="Times New Roman" w:cs="Times New Roman"/>
          <w:b/>
          <w:sz w:val="24"/>
          <w:szCs w:val="24"/>
          <w:u w:val="single"/>
          <w:lang w:val="uk-UA"/>
        </w:rPr>
        <w:t xml:space="preserve"> по договорам, банківські виписки та/або</w:t>
      </w:r>
      <w:r w:rsidR="00774E4D" w:rsidRPr="00FB6EAE">
        <w:rPr>
          <w:rFonts w:ascii="Times New Roman" w:hAnsi="Times New Roman" w:cs="Times New Roman"/>
          <w:b/>
          <w:sz w:val="24"/>
          <w:szCs w:val="24"/>
          <w:u w:val="single"/>
          <w:lang w:val="uk-UA"/>
        </w:rPr>
        <w:t xml:space="preserve"> </w:t>
      </w:r>
      <w:r w:rsidR="00330427" w:rsidRPr="00FB6EAE">
        <w:rPr>
          <w:rFonts w:ascii="Times New Roman" w:hAnsi="Times New Roman" w:cs="Times New Roman"/>
          <w:b/>
          <w:sz w:val="24"/>
          <w:szCs w:val="24"/>
          <w:u w:val="single"/>
          <w:lang w:val="uk-UA"/>
        </w:rPr>
        <w:t>чеки щодо оплати вартості відп</w:t>
      </w:r>
      <w:r w:rsidR="002C3648" w:rsidRPr="00FB6EAE">
        <w:rPr>
          <w:rFonts w:ascii="Times New Roman" w:hAnsi="Times New Roman" w:cs="Times New Roman"/>
          <w:b/>
          <w:sz w:val="24"/>
          <w:szCs w:val="24"/>
          <w:u w:val="single"/>
          <w:lang w:val="uk-UA"/>
        </w:rPr>
        <w:t xml:space="preserve">овідних товарів, робіт, послуг та інші документи які </w:t>
      </w:r>
      <w:r w:rsidR="00A5769D" w:rsidRPr="00FB6EAE">
        <w:rPr>
          <w:rFonts w:ascii="Times New Roman" w:hAnsi="Times New Roman" w:cs="Times New Roman"/>
          <w:b/>
          <w:sz w:val="24"/>
          <w:szCs w:val="24"/>
          <w:u w:val="single"/>
          <w:lang w:val="uk-UA"/>
        </w:rPr>
        <w:t xml:space="preserve">мають відношення до здійснення </w:t>
      </w:r>
      <w:proofErr w:type="spellStart"/>
      <w:r w:rsidR="00A5769D" w:rsidRPr="00FB6EAE">
        <w:rPr>
          <w:rFonts w:ascii="Times New Roman" w:hAnsi="Times New Roman" w:cs="Times New Roman"/>
          <w:b/>
          <w:sz w:val="24"/>
          <w:szCs w:val="24"/>
          <w:u w:val="single"/>
          <w:lang w:val="uk-UA"/>
        </w:rPr>
        <w:t>співфінансування</w:t>
      </w:r>
      <w:proofErr w:type="spellEnd"/>
      <w:r w:rsidR="00A5769D" w:rsidRPr="00FB6EAE">
        <w:rPr>
          <w:rFonts w:ascii="Times New Roman" w:hAnsi="Times New Roman" w:cs="Times New Roman"/>
          <w:b/>
          <w:sz w:val="24"/>
          <w:szCs w:val="24"/>
          <w:u w:val="single"/>
          <w:lang w:val="uk-UA"/>
        </w:rPr>
        <w:t xml:space="preserve"> проекту</w:t>
      </w:r>
      <w:r w:rsidR="00330427" w:rsidRPr="00FB6EAE">
        <w:rPr>
          <w:rFonts w:ascii="Times New Roman" w:hAnsi="Times New Roman" w:cs="Times New Roman"/>
          <w:b/>
          <w:sz w:val="24"/>
          <w:szCs w:val="24"/>
          <w:u w:val="single"/>
          <w:lang w:val="uk-UA"/>
        </w:rPr>
        <w:t>)</w:t>
      </w:r>
      <w:r w:rsidR="00CA2AE5" w:rsidRPr="00A72A35">
        <w:rPr>
          <w:rFonts w:ascii="Times New Roman" w:hAnsi="Times New Roman" w:cs="Times New Roman"/>
          <w:b/>
          <w:sz w:val="24"/>
          <w:szCs w:val="24"/>
          <w:lang w:val="uk-UA"/>
        </w:rPr>
        <w:t>.</w:t>
      </w:r>
      <w:r w:rsidR="00FB6965">
        <w:rPr>
          <w:rFonts w:ascii="Times New Roman" w:hAnsi="Times New Roman" w:cs="Times New Roman"/>
          <w:b/>
          <w:sz w:val="24"/>
          <w:szCs w:val="24"/>
          <w:lang w:val="uk-UA"/>
        </w:rPr>
        <w:t xml:space="preserve"> </w:t>
      </w:r>
    </w:p>
    <w:p w:rsidR="00B26B63" w:rsidRDefault="00FB6965" w:rsidP="00CC6D34">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Власний внесок (</w:t>
      </w:r>
      <w:proofErr w:type="spellStart"/>
      <w:r>
        <w:rPr>
          <w:rFonts w:ascii="Times New Roman" w:hAnsi="Times New Roman" w:cs="Times New Roman"/>
          <w:b/>
          <w:sz w:val="24"/>
          <w:szCs w:val="24"/>
          <w:lang w:val="uk-UA"/>
        </w:rPr>
        <w:t>співфінансування</w:t>
      </w:r>
      <w:proofErr w:type="spellEnd"/>
      <w:r>
        <w:rPr>
          <w:rFonts w:ascii="Times New Roman" w:hAnsi="Times New Roman" w:cs="Times New Roman"/>
          <w:b/>
          <w:sz w:val="24"/>
          <w:szCs w:val="24"/>
          <w:lang w:val="uk-UA"/>
        </w:rPr>
        <w:t>) проекту здійснюється у грошовій формі (готівкова чи безготівкова) оплата за товари, роботи, послуги.</w:t>
      </w:r>
    </w:p>
    <w:p w:rsidR="008719A1" w:rsidRDefault="008719A1" w:rsidP="00CC6D34">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Хорошою практикою є розділення </w:t>
      </w:r>
      <w:r w:rsidR="00906C1F">
        <w:rPr>
          <w:rFonts w:ascii="Times New Roman" w:hAnsi="Times New Roman" w:cs="Times New Roman"/>
          <w:b/>
          <w:sz w:val="24"/>
          <w:szCs w:val="24"/>
          <w:lang w:val="uk-UA"/>
        </w:rPr>
        <w:t xml:space="preserve">(відокремлення) </w:t>
      </w:r>
      <w:r>
        <w:rPr>
          <w:rFonts w:ascii="Times New Roman" w:hAnsi="Times New Roman" w:cs="Times New Roman"/>
          <w:b/>
          <w:sz w:val="24"/>
          <w:szCs w:val="24"/>
          <w:lang w:val="uk-UA"/>
        </w:rPr>
        <w:t xml:space="preserve">статей витрат кошторису, які повністю будуть фінансуватись за рахунок державного бюджету, та статей витрат, які в повному обсязі планується фінансувати за кошти </w:t>
      </w:r>
      <w:proofErr w:type="spellStart"/>
      <w:r>
        <w:rPr>
          <w:rFonts w:ascii="Times New Roman" w:hAnsi="Times New Roman" w:cs="Times New Roman"/>
          <w:b/>
          <w:sz w:val="24"/>
          <w:szCs w:val="24"/>
          <w:lang w:val="uk-UA"/>
        </w:rPr>
        <w:t>співфінансування</w:t>
      </w:r>
      <w:proofErr w:type="spellEnd"/>
      <w:r>
        <w:rPr>
          <w:rFonts w:ascii="Times New Roman" w:hAnsi="Times New Roman" w:cs="Times New Roman"/>
          <w:b/>
          <w:sz w:val="24"/>
          <w:szCs w:val="24"/>
          <w:lang w:val="uk-UA"/>
        </w:rPr>
        <w:t xml:space="preserve"> проекту.</w:t>
      </w:r>
    </w:p>
    <w:p w:rsidR="002B40AA" w:rsidRDefault="002B40AA" w:rsidP="002F0340">
      <w:pPr>
        <w:spacing w:after="0"/>
        <w:jc w:val="both"/>
        <w:rPr>
          <w:rFonts w:ascii="Times New Roman" w:hAnsi="Times New Roman" w:cs="Times New Roman"/>
          <w:b/>
          <w:sz w:val="24"/>
          <w:szCs w:val="24"/>
          <w:lang w:val="uk-UA"/>
        </w:rPr>
      </w:pPr>
    </w:p>
    <w:p w:rsidR="002B40AA" w:rsidRDefault="002B40AA" w:rsidP="00CC6D34">
      <w:pPr>
        <w:spacing w:after="0"/>
        <w:ind w:firstLine="709"/>
        <w:jc w:val="both"/>
        <w:rPr>
          <w:rFonts w:ascii="Times New Roman" w:hAnsi="Times New Roman" w:cs="Times New Roman"/>
          <w:b/>
          <w:sz w:val="24"/>
          <w:szCs w:val="24"/>
          <w:lang w:val="uk-UA"/>
        </w:rPr>
      </w:pPr>
    </w:p>
    <w:p w:rsidR="009D4B44" w:rsidRDefault="009D4B44" w:rsidP="00CC6D34">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ЩОДО ФІНАНСОВОЇ ЗВІТНОСТІ</w:t>
      </w:r>
    </w:p>
    <w:p w:rsidR="001E20FF" w:rsidRDefault="001E20FF" w:rsidP="00CC6D34">
      <w:pPr>
        <w:spacing w:after="0"/>
        <w:ind w:firstLine="709"/>
        <w:jc w:val="both"/>
        <w:rPr>
          <w:rFonts w:ascii="Times New Roman" w:hAnsi="Times New Roman" w:cs="Times New Roman"/>
          <w:b/>
          <w:sz w:val="24"/>
          <w:szCs w:val="24"/>
          <w:lang w:val="uk-UA"/>
        </w:rPr>
      </w:pPr>
    </w:p>
    <w:p w:rsidR="001E20FF" w:rsidRPr="001E20FF" w:rsidRDefault="001E20FF" w:rsidP="001E20FF">
      <w:pPr>
        <w:spacing w:after="0"/>
        <w:ind w:firstLine="709"/>
        <w:jc w:val="both"/>
        <w:rPr>
          <w:rFonts w:ascii="Times New Roman" w:hAnsi="Times New Roman" w:cs="Times New Roman"/>
          <w:sz w:val="24"/>
          <w:szCs w:val="24"/>
          <w:lang w:val="uk-UA"/>
        </w:rPr>
      </w:pPr>
      <w:r w:rsidRPr="001E20FF">
        <w:rPr>
          <w:rFonts w:ascii="Times New Roman" w:hAnsi="Times New Roman" w:cs="Times New Roman"/>
          <w:sz w:val="24"/>
          <w:szCs w:val="24"/>
          <w:lang w:val="uk-UA"/>
        </w:rPr>
        <w:t>З метою належного виконання пункту 12 Порядку використання коштів, передбачених у державному бюджеті на фінансову підтримку громадських об’єднань для надання  соціальних послуг особам з інвалідністю, затвердженого постановою КМУ від 27.01.2023 № 70, щокварталу до 5 числа місяця, що настає за звітним періодом, подавати                Фонду Інформацію про використання бюджетних коштів та про виконання результативних показників Проекту. Форма звіту буде викладена на офіційному веб-порталі Фонду у розділі «Електронний конкурс 2023».</w:t>
      </w:r>
    </w:p>
    <w:p w:rsidR="00AC45C5" w:rsidRDefault="001E20FF" w:rsidP="00CC6D34">
      <w:pPr>
        <w:spacing w:after="0"/>
        <w:ind w:firstLine="709"/>
        <w:jc w:val="both"/>
        <w:rPr>
          <w:rFonts w:ascii="Times New Roman" w:hAnsi="Times New Roman" w:cs="Times New Roman"/>
          <w:b/>
          <w:sz w:val="24"/>
          <w:szCs w:val="24"/>
          <w:lang w:val="uk-UA"/>
        </w:rPr>
      </w:pPr>
      <w:r w:rsidRPr="001E20FF">
        <w:rPr>
          <w:rFonts w:ascii="Times New Roman" w:hAnsi="Times New Roman" w:cs="Times New Roman"/>
          <w:sz w:val="24"/>
          <w:szCs w:val="24"/>
          <w:lang w:val="uk-UA"/>
        </w:rPr>
        <w:t xml:space="preserve">Крім того, </w:t>
      </w:r>
      <w:r>
        <w:rPr>
          <w:rFonts w:ascii="Times New Roman" w:hAnsi="Times New Roman" w:cs="Times New Roman"/>
          <w:sz w:val="24"/>
          <w:szCs w:val="24"/>
          <w:lang w:val="uk-UA"/>
        </w:rPr>
        <w:t>після закінчення виконання (реалізації) Проекту громадське об</w:t>
      </w:r>
      <w:r w:rsidRPr="001E20FF">
        <w:rPr>
          <w:rFonts w:ascii="Times New Roman" w:hAnsi="Times New Roman" w:cs="Times New Roman"/>
          <w:sz w:val="24"/>
          <w:szCs w:val="24"/>
          <w:lang w:val="uk-UA"/>
        </w:rPr>
        <w:t>’</w:t>
      </w:r>
      <w:r>
        <w:rPr>
          <w:rFonts w:ascii="Times New Roman" w:hAnsi="Times New Roman" w:cs="Times New Roman"/>
          <w:sz w:val="24"/>
          <w:szCs w:val="24"/>
          <w:lang w:val="uk-UA"/>
        </w:rPr>
        <w:t xml:space="preserve">єднання подає Фонду Фінансовий звіт </w:t>
      </w:r>
      <w:r w:rsidRPr="001E20FF">
        <w:rPr>
          <w:rFonts w:ascii="Times New Roman" w:hAnsi="Times New Roman" w:cs="Times New Roman"/>
          <w:sz w:val="24"/>
          <w:szCs w:val="24"/>
          <w:lang w:val="uk-UA"/>
        </w:rPr>
        <w:t>про обсяг використаних бюджетних коштів</w:t>
      </w:r>
      <w:r>
        <w:rPr>
          <w:rFonts w:ascii="Times New Roman" w:hAnsi="Times New Roman" w:cs="Times New Roman"/>
          <w:sz w:val="24"/>
          <w:szCs w:val="24"/>
          <w:lang w:val="uk-UA"/>
        </w:rPr>
        <w:t xml:space="preserve"> згідно з Додатком 4 до Порядку </w:t>
      </w:r>
      <w:r w:rsidRPr="001E20FF">
        <w:rPr>
          <w:rFonts w:ascii="Times New Roman" w:hAnsi="Times New Roman" w:cs="Times New Roman"/>
          <w:sz w:val="24"/>
          <w:szCs w:val="24"/>
          <w:lang w:val="uk-UA"/>
        </w:rPr>
        <w:t>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sidR="00AC45C5">
        <w:rPr>
          <w:rFonts w:ascii="Times New Roman" w:hAnsi="Times New Roman" w:cs="Times New Roman"/>
          <w:sz w:val="24"/>
          <w:szCs w:val="24"/>
          <w:lang w:val="uk-UA"/>
        </w:rPr>
        <w:t xml:space="preserve">, затвердженого постановою КМУ від 12.10.2011 № 1049. </w:t>
      </w:r>
      <w:r w:rsidR="00AC45C5" w:rsidRPr="00AC45C5">
        <w:rPr>
          <w:rFonts w:ascii="Times New Roman" w:hAnsi="Times New Roman" w:cs="Times New Roman"/>
          <w:b/>
          <w:sz w:val="24"/>
          <w:szCs w:val="24"/>
          <w:lang w:val="uk-UA"/>
        </w:rPr>
        <w:t>Цей звіт заповнюється громадським об’єднанням відповідно до кошторису витрат Проекту і включаються до звіту усі ті статті витрат, які містяться у кошторисі.</w:t>
      </w:r>
      <w:r w:rsidR="00AC45C5">
        <w:rPr>
          <w:rFonts w:ascii="Times New Roman" w:hAnsi="Times New Roman" w:cs="Times New Roman"/>
          <w:b/>
          <w:sz w:val="24"/>
          <w:szCs w:val="24"/>
          <w:lang w:val="uk-UA"/>
        </w:rPr>
        <w:t xml:space="preserve"> </w:t>
      </w:r>
    </w:p>
    <w:p w:rsidR="001E20FF" w:rsidRPr="00AC45C5" w:rsidRDefault="00AC45C5" w:rsidP="00CC6D34">
      <w:pPr>
        <w:spacing w:after="0"/>
        <w:ind w:firstLine="709"/>
        <w:jc w:val="both"/>
        <w:rPr>
          <w:rFonts w:ascii="Times New Roman" w:hAnsi="Times New Roman" w:cs="Times New Roman"/>
          <w:sz w:val="24"/>
          <w:szCs w:val="24"/>
          <w:lang w:val="uk-UA"/>
        </w:rPr>
      </w:pPr>
      <w:r w:rsidRPr="00AC45C5">
        <w:rPr>
          <w:rFonts w:ascii="Times New Roman" w:hAnsi="Times New Roman" w:cs="Times New Roman"/>
          <w:sz w:val="24"/>
          <w:szCs w:val="24"/>
          <w:lang w:val="uk-UA"/>
        </w:rPr>
        <w:t xml:space="preserve">До фінансового звіту додаються належним чином завірені копії первинних підтвердним документів щодо здійсненого </w:t>
      </w:r>
      <w:proofErr w:type="spellStart"/>
      <w:r w:rsidRPr="00AC45C5">
        <w:rPr>
          <w:rFonts w:ascii="Times New Roman" w:hAnsi="Times New Roman" w:cs="Times New Roman"/>
          <w:sz w:val="24"/>
          <w:szCs w:val="24"/>
          <w:lang w:val="uk-UA"/>
        </w:rPr>
        <w:t>співфінансування</w:t>
      </w:r>
      <w:proofErr w:type="spellEnd"/>
      <w:r w:rsidRPr="00AC45C5">
        <w:rPr>
          <w:rFonts w:ascii="Times New Roman" w:hAnsi="Times New Roman" w:cs="Times New Roman"/>
          <w:sz w:val="24"/>
          <w:szCs w:val="24"/>
          <w:lang w:val="uk-UA"/>
        </w:rPr>
        <w:t xml:space="preserve"> Проекту (власного внеску) громадським об</w:t>
      </w:r>
      <w:r w:rsidRPr="00AC45C5">
        <w:rPr>
          <w:rFonts w:ascii="Times New Roman" w:hAnsi="Times New Roman" w:cs="Times New Roman"/>
          <w:sz w:val="24"/>
          <w:szCs w:val="24"/>
        </w:rPr>
        <w:t>’</w:t>
      </w:r>
      <w:r w:rsidRPr="00AC45C5">
        <w:rPr>
          <w:rFonts w:ascii="Times New Roman" w:hAnsi="Times New Roman" w:cs="Times New Roman"/>
          <w:sz w:val="24"/>
          <w:szCs w:val="24"/>
          <w:lang w:val="uk-UA"/>
        </w:rPr>
        <w:t>єднанням. До первинних документів відносяться: договори, специфікації до договорів (якщо передбачено договором), акти виконаних робіт та банківські виписки або чеки, які підтверджують здійснення оплати за відповідним договором.</w:t>
      </w:r>
    </w:p>
    <w:p w:rsidR="00EE1C7D" w:rsidRDefault="00EE1C7D" w:rsidP="00CC6D34">
      <w:pPr>
        <w:spacing w:after="0"/>
        <w:ind w:firstLine="709"/>
        <w:jc w:val="both"/>
        <w:rPr>
          <w:rFonts w:ascii="Times New Roman" w:hAnsi="Times New Roman" w:cs="Times New Roman"/>
          <w:b/>
          <w:sz w:val="24"/>
          <w:szCs w:val="24"/>
          <w:lang w:val="uk-UA"/>
        </w:rPr>
      </w:pPr>
    </w:p>
    <w:p w:rsidR="00307865" w:rsidRDefault="00307865" w:rsidP="0030786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ДОДАТКОВІ РЕКОМЕНДАЦІЇ</w:t>
      </w:r>
    </w:p>
    <w:p w:rsidR="00307865" w:rsidRDefault="00307865" w:rsidP="00307865">
      <w:pPr>
        <w:ind w:firstLine="708"/>
        <w:jc w:val="both"/>
        <w:rPr>
          <w:rFonts w:ascii="Times New Roman" w:hAnsi="Times New Roman" w:cs="Times New Roman"/>
          <w:sz w:val="24"/>
          <w:szCs w:val="24"/>
          <w:u w:val="single"/>
          <w:lang w:val="uk-UA"/>
        </w:rPr>
      </w:pPr>
      <w:r w:rsidRPr="00307865">
        <w:rPr>
          <w:rFonts w:ascii="Times New Roman" w:hAnsi="Times New Roman" w:cs="Times New Roman"/>
          <w:sz w:val="24"/>
          <w:szCs w:val="24"/>
          <w:lang w:val="uk-UA"/>
        </w:rPr>
        <w:t xml:space="preserve">Рекомендується залучати до проекту професійного бухгалтера з досвідом роботи з бюджетними коштами. Економити на бухгалтері та намагатись самотужки виконувати роботу бухгалтера в рамках виконання проекту без належних знань та навичок не рекомендуємо. </w:t>
      </w:r>
      <w:r w:rsidRPr="00113661">
        <w:rPr>
          <w:rFonts w:ascii="Times New Roman" w:hAnsi="Times New Roman" w:cs="Times New Roman"/>
          <w:sz w:val="24"/>
          <w:szCs w:val="24"/>
          <w:lang w:val="uk-UA"/>
        </w:rPr>
        <w:t>Як показує практика перевір</w:t>
      </w:r>
      <w:r w:rsidR="00442B71" w:rsidRPr="00113661">
        <w:rPr>
          <w:rFonts w:ascii="Times New Roman" w:hAnsi="Times New Roman" w:cs="Times New Roman"/>
          <w:sz w:val="24"/>
          <w:szCs w:val="24"/>
          <w:lang w:val="uk-UA"/>
        </w:rPr>
        <w:t>ки фінансових звітів ГО</w:t>
      </w:r>
      <w:r w:rsidRPr="00113661">
        <w:rPr>
          <w:rFonts w:ascii="Times New Roman" w:hAnsi="Times New Roman" w:cs="Times New Roman"/>
          <w:sz w:val="24"/>
          <w:szCs w:val="24"/>
          <w:lang w:val="uk-UA"/>
        </w:rPr>
        <w:t>, воно того не варте.</w:t>
      </w:r>
    </w:p>
    <w:p w:rsidR="00307865" w:rsidRPr="00216203" w:rsidRDefault="00216203" w:rsidP="0030786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До статті</w:t>
      </w:r>
      <w:r w:rsidRPr="00216203">
        <w:rPr>
          <w:rFonts w:ascii="Times New Roman" w:hAnsi="Times New Roman" w:cs="Times New Roman"/>
          <w:sz w:val="24"/>
          <w:szCs w:val="24"/>
          <w:lang w:val="uk-UA"/>
        </w:rPr>
        <w:t xml:space="preserve"> 1</w:t>
      </w:r>
      <w:r w:rsidR="00307865" w:rsidRPr="00216203">
        <w:rPr>
          <w:rFonts w:ascii="Times New Roman" w:hAnsi="Times New Roman" w:cs="Times New Roman"/>
          <w:sz w:val="24"/>
          <w:szCs w:val="24"/>
          <w:lang w:val="uk-UA"/>
        </w:rPr>
        <w:t xml:space="preserve"> кошторису «Оплата праці основного та допоміжного персоналу, який безпосередньо залучений до надання соціальної послуги»</w:t>
      </w:r>
      <w:r>
        <w:rPr>
          <w:rFonts w:ascii="Times New Roman" w:hAnsi="Times New Roman" w:cs="Times New Roman"/>
          <w:sz w:val="24"/>
          <w:szCs w:val="24"/>
          <w:lang w:val="uk-UA"/>
        </w:rPr>
        <w:t xml:space="preserve"> потрібно включати тих працівників, які працюють в громадській організації (трудовий дог</w:t>
      </w:r>
      <w:r w:rsidR="002D1D29">
        <w:rPr>
          <w:rFonts w:ascii="Times New Roman" w:hAnsi="Times New Roman" w:cs="Times New Roman"/>
          <w:sz w:val="24"/>
          <w:szCs w:val="24"/>
          <w:lang w:val="uk-UA"/>
        </w:rPr>
        <w:t>овір). Залучених спеціалістів відповідно до</w:t>
      </w:r>
      <w:r>
        <w:rPr>
          <w:rFonts w:ascii="Times New Roman" w:hAnsi="Times New Roman" w:cs="Times New Roman"/>
          <w:sz w:val="24"/>
          <w:szCs w:val="24"/>
          <w:lang w:val="uk-UA"/>
        </w:rPr>
        <w:t xml:space="preserve"> договору </w:t>
      </w:r>
      <w:r w:rsidR="002B40AA" w:rsidRPr="002B40AA">
        <w:rPr>
          <w:rFonts w:ascii="Times New Roman" w:hAnsi="Times New Roman" w:cs="Times New Roman"/>
          <w:sz w:val="24"/>
          <w:szCs w:val="24"/>
          <w:lang w:val="uk-UA"/>
        </w:rPr>
        <w:t xml:space="preserve">про </w:t>
      </w:r>
      <w:r w:rsidR="002B40AA">
        <w:rPr>
          <w:rFonts w:ascii="Times New Roman" w:hAnsi="Times New Roman" w:cs="Times New Roman"/>
          <w:sz w:val="24"/>
          <w:szCs w:val="24"/>
          <w:lang w:val="uk-UA"/>
        </w:rPr>
        <w:t>на</w:t>
      </w:r>
      <w:r w:rsidR="002D1D29">
        <w:rPr>
          <w:rFonts w:ascii="Times New Roman" w:hAnsi="Times New Roman" w:cs="Times New Roman"/>
          <w:sz w:val="24"/>
          <w:szCs w:val="24"/>
          <w:lang w:val="uk-UA"/>
        </w:rPr>
        <w:t>дання послуг слід відносити</w:t>
      </w:r>
      <w:r>
        <w:rPr>
          <w:rFonts w:ascii="Times New Roman" w:hAnsi="Times New Roman" w:cs="Times New Roman"/>
          <w:sz w:val="24"/>
          <w:szCs w:val="24"/>
          <w:lang w:val="uk-UA"/>
        </w:rPr>
        <w:t xml:space="preserve"> до іншої статті витрат кошторису, які стосуються оплати відповідних послуг: наприклад «</w:t>
      </w:r>
      <w:r w:rsidRPr="00216203">
        <w:rPr>
          <w:rFonts w:ascii="Times New Roman" w:hAnsi="Times New Roman" w:cs="Times New Roman"/>
          <w:sz w:val="24"/>
          <w:szCs w:val="24"/>
          <w:lang w:val="uk-UA"/>
        </w:rPr>
        <w:t xml:space="preserve">Супутні роботи та послуги, які закуповуються </w:t>
      </w:r>
      <w:r>
        <w:rPr>
          <w:rFonts w:ascii="Times New Roman" w:hAnsi="Times New Roman" w:cs="Times New Roman"/>
          <w:sz w:val="24"/>
          <w:szCs w:val="24"/>
          <w:lang w:val="uk-UA"/>
        </w:rPr>
        <w:t>для надання соціальної послуги» або «</w:t>
      </w:r>
      <w:r w:rsidRPr="00216203">
        <w:rPr>
          <w:rFonts w:ascii="Times New Roman" w:hAnsi="Times New Roman" w:cs="Times New Roman"/>
          <w:sz w:val="24"/>
          <w:szCs w:val="24"/>
          <w:lang w:val="uk-UA"/>
        </w:rPr>
        <w:t>Роботи та послуги для забезпечення адміністративних потреб</w:t>
      </w:r>
      <w:r>
        <w:rPr>
          <w:rFonts w:ascii="Times New Roman" w:hAnsi="Times New Roman" w:cs="Times New Roman"/>
          <w:sz w:val="24"/>
          <w:szCs w:val="24"/>
          <w:lang w:val="uk-UA"/>
        </w:rPr>
        <w:t>».</w:t>
      </w:r>
    </w:p>
    <w:p w:rsidR="00307865" w:rsidRPr="00A72A35" w:rsidRDefault="00307865" w:rsidP="00CC6D34">
      <w:pPr>
        <w:spacing w:after="0"/>
        <w:ind w:firstLine="709"/>
        <w:jc w:val="both"/>
        <w:rPr>
          <w:rFonts w:ascii="Times New Roman" w:hAnsi="Times New Roman" w:cs="Times New Roman"/>
          <w:b/>
          <w:sz w:val="24"/>
          <w:szCs w:val="24"/>
          <w:lang w:val="uk-UA"/>
        </w:rPr>
      </w:pPr>
    </w:p>
    <w:p w:rsidR="003558E3" w:rsidRPr="00A72A35" w:rsidRDefault="003558E3" w:rsidP="00CC6D34">
      <w:pPr>
        <w:spacing w:after="0"/>
        <w:ind w:firstLine="709"/>
        <w:jc w:val="both"/>
        <w:rPr>
          <w:rFonts w:ascii="Times New Roman" w:hAnsi="Times New Roman" w:cs="Times New Roman"/>
          <w:b/>
          <w:sz w:val="24"/>
          <w:szCs w:val="24"/>
          <w:lang w:val="uk-UA"/>
        </w:rPr>
      </w:pPr>
    </w:p>
    <w:p w:rsidR="003558E3" w:rsidRPr="00A72A35" w:rsidRDefault="003558E3" w:rsidP="003558E3">
      <w:pPr>
        <w:spacing w:after="0"/>
        <w:ind w:firstLine="709"/>
        <w:jc w:val="both"/>
        <w:rPr>
          <w:rFonts w:ascii="Times New Roman" w:hAnsi="Times New Roman" w:cs="Times New Roman"/>
          <w:b/>
          <w:sz w:val="24"/>
          <w:szCs w:val="24"/>
          <w:lang w:val="uk-UA"/>
        </w:rPr>
      </w:pPr>
      <w:r w:rsidRPr="00A72A35">
        <w:rPr>
          <w:rFonts w:ascii="Times New Roman" w:hAnsi="Times New Roman" w:cs="Times New Roman"/>
          <w:b/>
          <w:sz w:val="24"/>
          <w:szCs w:val="24"/>
          <w:lang w:val="uk-UA"/>
        </w:rPr>
        <w:t>Законодавча база, яку потрібно знати для складання кошторису витрат:</w:t>
      </w:r>
    </w:p>
    <w:p w:rsidR="003558E3" w:rsidRPr="00A72A35" w:rsidRDefault="003558E3" w:rsidP="003558E3">
      <w:pPr>
        <w:spacing w:after="0"/>
        <w:ind w:firstLine="709"/>
        <w:jc w:val="both"/>
        <w:rPr>
          <w:rFonts w:ascii="Times New Roman" w:hAnsi="Times New Roman" w:cs="Times New Roman"/>
          <w:b/>
          <w:sz w:val="24"/>
          <w:szCs w:val="24"/>
          <w:lang w:val="uk-UA"/>
        </w:rPr>
      </w:pPr>
    </w:p>
    <w:p w:rsidR="002A62FF" w:rsidRPr="00A72A35" w:rsidRDefault="002A62FF" w:rsidP="003558E3">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Закон України «Про бухгалтерський облік та фінансову звітність в Україні».</w:t>
      </w:r>
    </w:p>
    <w:p w:rsidR="00E12BA1" w:rsidRPr="00A72A35" w:rsidRDefault="00E12BA1" w:rsidP="00E12BA1">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Бюджетний кодекс України</w:t>
      </w:r>
      <w:r w:rsidR="00E52238" w:rsidRPr="00A72A35">
        <w:rPr>
          <w:rFonts w:ascii="Times New Roman" w:hAnsi="Times New Roman" w:cs="Times New Roman"/>
          <w:sz w:val="24"/>
          <w:szCs w:val="24"/>
          <w:lang w:val="uk-UA"/>
        </w:rPr>
        <w:t>.</w:t>
      </w:r>
    </w:p>
    <w:p w:rsidR="005A4384" w:rsidRDefault="008F2E41" w:rsidP="00553539">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w:t>
      </w:r>
      <w:r w:rsidR="00D629A6" w:rsidRPr="00A72A35">
        <w:rPr>
          <w:rFonts w:ascii="Times New Roman" w:hAnsi="Times New Roman" w:cs="Times New Roman"/>
          <w:sz w:val="24"/>
          <w:szCs w:val="24"/>
          <w:lang w:val="uk-UA"/>
        </w:rPr>
        <w:t>ост</w:t>
      </w:r>
      <w:r w:rsidRPr="00A72A35">
        <w:rPr>
          <w:rFonts w:ascii="Times New Roman" w:hAnsi="Times New Roman" w:cs="Times New Roman"/>
          <w:sz w:val="24"/>
          <w:szCs w:val="24"/>
          <w:lang w:val="uk-UA"/>
        </w:rPr>
        <w:t>анова</w:t>
      </w:r>
      <w:r w:rsidR="003558E3" w:rsidRPr="00A72A35">
        <w:rPr>
          <w:rFonts w:ascii="Times New Roman" w:hAnsi="Times New Roman" w:cs="Times New Roman"/>
          <w:sz w:val="24"/>
          <w:szCs w:val="24"/>
          <w:lang w:val="uk-UA"/>
        </w:rPr>
        <w:t xml:space="preserve"> К</w:t>
      </w:r>
      <w:r w:rsidR="00553539" w:rsidRPr="00A72A35">
        <w:rPr>
          <w:rFonts w:ascii="Times New Roman" w:hAnsi="Times New Roman" w:cs="Times New Roman"/>
          <w:sz w:val="24"/>
          <w:szCs w:val="24"/>
          <w:lang w:val="uk-UA"/>
        </w:rPr>
        <w:t>абінету Міністрів України від 27.01.2023 № 70</w:t>
      </w:r>
      <w:r w:rsidR="003558E3" w:rsidRPr="00A72A35">
        <w:rPr>
          <w:rFonts w:ascii="Times New Roman" w:hAnsi="Times New Roman" w:cs="Times New Roman"/>
          <w:sz w:val="24"/>
          <w:szCs w:val="24"/>
          <w:lang w:val="uk-UA"/>
        </w:rPr>
        <w:t xml:space="preserve"> «</w:t>
      </w:r>
      <w:r w:rsidR="00553539" w:rsidRPr="00A72A35">
        <w:rPr>
          <w:rFonts w:ascii="Times New Roman" w:hAnsi="Times New Roman" w:cs="Times New Roman"/>
          <w:sz w:val="24"/>
          <w:szCs w:val="24"/>
          <w:lang w:val="uk-UA"/>
        </w:rPr>
        <w:t>Деякі питання надання фінансової підтримки громадським об’єднанням осіб з інвалідністю</w:t>
      </w:r>
      <w:r w:rsidR="003558E3" w:rsidRPr="00A72A35">
        <w:rPr>
          <w:rFonts w:ascii="Times New Roman" w:hAnsi="Times New Roman" w:cs="Times New Roman"/>
          <w:sz w:val="24"/>
          <w:szCs w:val="24"/>
          <w:lang w:val="uk-UA"/>
        </w:rPr>
        <w:t>».</w:t>
      </w:r>
    </w:p>
    <w:p w:rsidR="00671A14" w:rsidRDefault="00671A14" w:rsidP="00671A14">
      <w:pPr>
        <w:numPr>
          <w:ilvl w:val="0"/>
          <w:numId w:val="10"/>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Постанова Кабінету Міністрів України від 01.06.2020</w:t>
      </w:r>
      <w:r w:rsidRPr="00671A14">
        <w:rPr>
          <w:rFonts w:ascii="Times New Roman" w:hAnsi="Times New Roman" w:cs="Times New Roman"/>
          <w:sz w:val="24"/>
          <w:szCs w:val="24"/>
          <w:lang w:val="uk-UA"/>
        </w:rPr>
        <w:t xml:space="preserve"> № 428</w:t>
      </w:r>
      <w:r>
        <w:rPr>
          <w:rFonts w:ascii="Times New Roman" w:hAnsi="Times New Roman" w:cs="Times New Roman"/>
          <w:sz w:val="24"/>
          <w:szCs w:val="24"/>
          <w:lang w:val="uk-UA"/>
        </w:rPr>
        <w:t xml:space="preserve"> «</w:t>
      </w:r>
      <w:r w:rsidRPr="00671A14">
        <w:rPr>
          <w:rFonts w:ascii="Times New Roman" w:hAnsi="Times New Roman" w:cs="Times New Roman"/>
          <w:sz w:val="24"/>
          <w:szCs w:val="24"/>
          <w:lang w:val="uk-UA"/>
        </w:rPr>
        <w:t>Про затвердження Порядку регулювання тарифів на соціальні послуги</w:t>
      </w:r>
      <w:r>
        <w:rPr>
          <w:rFonts w:ascii="Times New Roman" w:hAnsi="Times New Roman" w:cs="Times New Roman"/>
          <w:sz w:val="24"/>
          <w:szCs w:val="24"/>
          <w:lang w:val="uk-UA"/>
        </w:rPr>
        <w:t>».</w:t>
      </w:r>
    </w:p>
    <w:p w:rsidR="008F2E41" w:rsidRDefault="00553539" w:rsidP="00FF74CA">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Постанова Кабінету Міністрів України</w:t>
      </w:r>
      <w:r w:rsidR="00D629A6" w:rsidRPr="00A72A35">
        <w:rPr>
          <w:rFonts w:ascii="Times New Roman" w:hAnsi="Times New Roman" w:cs="Times New Roman"/>
          <w:sz w:val="24"/>
          <w:szCs w:val="24"/>
          <w:lang w:val="uk-UA"/>
        </w:rPr>
        <w:t xml:space="preserve"> ві</w:t>
      </w:r>
      <w:r w:rsidR="003558E3" w:rsidRPr="00A72A35">
        <w:rPr>
          <w:rFonts w:ascii="Times New Roman" w:hAnsi="Times New Roman" w:cs="Times New Roman"/>
          <w:sz w:val="24"/>
          <w:szCs w:val="24"/>
          <w:lang w:val="uk-UA"/>
        </w:rPr>
        <w:t>д 02.02.2011 № 98</w:t>
      </w:r>
      <w:r w:rsidR="008F2E41" w:rsidRPr="00A72A35">
        <w:rPr>
          <w:rFonts w:ascii="Times New Roman" w:hAnsi="Times New Roman" w:cs="Times New Roman"/>
          <w:sz w:val="24"/>
          <w:szCs w:val="24"/>
          <w:lang w:val="uk-UA"/>
        </w:rPr>
        <w:t xml:space="preserve"> «Про суми та склад витрат на відрядження державних службовців, а так</w:t>
      </w:r>
      <w:r w:rsidR="009C67CB">
        <w:rPr>
          <w:rFonts w:ascii="Times New Roman" w:hAnsi="Times New Roman" w:cs="Times New Roman"/>
          <w:sz w:val="24"/>
          <w:szCs w:val="24"/>
          <w:lang w:val="uk-UA"/>
        </w:rPr>
        <w:t xml:space="preserve">ож інших осіб, що направляються </w:t>
      </w:r>
      <w:r w:rsidR="008F2E41" w:rsidRPr="00A72A35">
        <w:rPr>
          <w:rFonts w:ascii="Times New Roman" w:hAnsi="Times New Roman" w:cs="Times New Roman"/>
          <w:sz w:val="24"/>
          <w:szCs w:val="24"/>
          <w:lang w:val="uk-UA"/>
        </w:rPr>
        <w:t>у</w:t>
      </w:r>
      <w:r w:rsidR="009C67CB">
        <w:rPr>
          <w:rFonts w:ascii="Times New Roman" w:hAnsi="Times New Roman" w:cs="Times New Roman"/>
          <w:sz w:val="24"/>
          <w:szCs w:val="24"/>
          <w:lang w:val="uk-UA"/>
        </w:rPr>
        <w:t xml:space="preserve"> </w:t>
      </w:r>
      <w:r w:rsidR="008F2E41" w:rsidRPr="00A72A35">
        <w:rPr>
          <w:rFonts w:ascii="Times New Roman" w:hAnsi="Times New Roman" w:cs="Times New Roman"/>
          <w:sz w:val="24"/>
          <w:szCs w:val="24"/>
          <w:lang w:val="uk-UA"/>
        </w:rPr>
        <w:t>відрядження підприємствами, установами та організаціями,</w:t>
      </w:r>
      <w:r w:rsidR="008F2E41" w:rsidRPr="00A72A35">
        <w:rPr>
          <w:rFonts w:ascii="Times New Roman" w:hAnsi="Times New Roman" w:cs="Times New Roman"/>
          <w:sz w:val="24"/>
          <w:szCs w:val="24"/>
          <w:lang w:val="uk-UA"/>
        </w:rPr>
        <w:br/>
      </w:r>
      <w:r w:rsidR="009C67CB">
        <w:rPr>
          <w:rFonts w:ascii="Times New Roman" w:hAnsi="Times New Roman" w:cs="Times New Roman"/>
          <w:sz w:val="24"/>
          <w:szCs w:val="24"/>
          <w:lang w:val="uk-UA"/>
        </w:rPr>
        <w:t xml:space="preserve">які </w:t>
      </w:r>
      <w:r w:rsidR="008F2E41" w:rsidRPr="00A72A35">
        <w:rPr>
          <w:rFonts w:ascii="Times New Roman" w:hAnsi="Times New Roman" w:cs="Times New Roman"/>
          <w:sz w:val="24"/>
          <w:szCs w:val="24"/>
          <w:lang w:val="uk-UA"/>
        </w:rPr>
        <w:t>повністю або частков</w:t>
      </w:r>
      <w:r w:rsidR="009C67CB">
        <w:rPr>
          <w:rFonts w:ascii="Times New Roman" w:hAnsi="Times New Roman" w:cs="Times New Roman"/>
          <w:sz w:val="24"/>
          <w:szCs w:val="24"/>
          <w:lang w:val="uk-UA"/>
        </w:rPr>
        <w:t xml:space="preserve">о утримуються (фінансуються) за </w:t>
      </w:r>
      <w:r w:rsidR="008F2E41" w:rsidRPr="00A72A35">
        <w:rPr>
          <w:rFonts w:ascii="Times New Roman" w:hAnsi="Times New Roman" w:cs="Times New Roman"/>
          <w:sz w:val="24"/>
          <w:szCs w:val="24"/>
          <w:lang w:val="uk-UA"/>
        </w:rPr>
        <w:t>рахунок бюджетних коштів».</w:t>
      </w:r>
    </w:p>
    <w:p w:rsidR="00F44629" w:rsidRPr="00A72A35" w:rsidRDefault="00F44629" w:rsidP="00F44629">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Постанова Кабінету Міністрів України </w:t>
      </w:r>
      <w:r>
        <w:rPr>
          <w:rFonts w:ascii="Times New Roman" w:hAnsi="Times New Roman" w:cs="Times New Roman"/>
          <w:sz w:val="24"/>
          <w:szCs w:val="24"/>
          <w:lang w:val="uk-UA"/>
        </w:rPr>
        <w:t>від 21.03.2022</w:t>
      </w:r>
      <w:r w:rsidRPr="00F44629">
        <w:rPr>
          <w:rFonts w:ascii="Times New Roman" w:hAnsi="Times New Roman" w:cs="Times New Roman"/>
          <w:sz w:val="24"/>
          <w:szCs w:val="24"/>
          <w:lang w:val="uk-UA"/>
        </w:rPr>
        <w:t xml:space="preserve"> № 345</w:t>
      </w:r>
      <w:r>
        <w:rPr>
          <w:rFonts w:ascii="Times New Roman" w:hAnsi="Times New Roman" w:cs="Times New Roman"/>
          <w:sz w:val="24"/>
          <w:szCs w:val="24"/>
          <w:lang w:val="uk-UA"/>
        </w:rPr>
        <w:t xml:space="preserve"> «</w:t>
      </w:r>
      <w:r w:rsidRPr="00F44629">
        <w:rPr>
          <w:rFonts w:ascii="Times New Roman" w:hAnsi="Times New Roman" w:cs="Times New Roman"/>
          <w:sz w:val="24"/>
          <w:szCs w:val="24"/>
          <w:lang w:val="uk-UA"/>
        </w:rPr>
        <w:t>Деякі питання відшкодування витрат на відрядження в межах України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в умовах воєнного стану</w:t>
      </w:r>
      <w:r>
        <w:rPr>
          <w:rFonts w:ascii="Times New Roman" w:hAnsi="Times New Roman" w:cs="Times New Roman"/>
          <w:sz w:val="24"/>
          <w:szCs w:val="24"/>
          <w:lang w:val="uk-UA"/>
        </w:rPr>
        <w:t>».</w:t>
      </w:r>
    </w:p>
    <w:p w:rsidR="005A4384" w:rsidRPr="00A72A35" w:rsidRDefault="00D62D9C" w:rsidP="00FF74CA">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Постанова Кабінету Міністрів України</w:t>
      </w:r>
      <w:r w:rsidR="00D629A6" w:rsidRPr="00A72A35">
        <w:rPr>
          <w:rFonts w:ascii="Times New Roman" w:hAnsi="Times New Roman" w:cs="Times New Roman"/>
          <w:sz w:val="24"/>
          <w:szCs w:val="24"/>
          <w:lang w:val="uk-UA"/>
        </w:rPr>
        <w:t xml:space="preserve"> від 04.12.2019 № 1070</w:t>
      </w:r>
      <w:r w:rsidR="008F2E41" w:rsidRPr="00A72A35">
        <w:rPr>
          <w:rFonts w:ascii="Times New Roman" w:hAnsi="Times New Roman" w:cs="Times New Roman"/>
          <w:sz w:val="24"/>
          <w:szCs w:val="24"/>
          <w:lang w:val="uk-UA"/>
        </w:rPr>
        <w:t xml:space="preserve">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3558E3" w:rsidRPr="00A72A35">
        <w:rPr>
          <w:rFonts w:ascii="Times New Roman" w:hAnsi="Times New Roman" w:cs="Times New Roman"/>
          <w:sz w:val="24"/>
          <w:szCs w:val="24"/>
          <w:lang w:val="uk-UA"/>
        </w:rPr>
        <w:t xml:space="preserve">. </w:t>
      </w:r>
    </w:p>
    <w:p w:rsidR="005A4384" w:rsidRPr="00A72A35" w:rsidRDefault="00D62D9C" w:rsidP="008F2E41">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Постанова Кабінету Міністрів України від 12.10.2011</w:t>
      </w:r>
      <w:r w:rsidR="003558E3" w:rsidRPr="00A72A35">
        <w:rPr>
          <w:rFonts w:ascii="Times New Roman" w:hAnsi="Times New Roman" w:cs="Times New Roman"/>
          <w:sz w:val="24"/>
          <w:szCs w:val="24"/>
          <w:lang w:val="uk-UA"/>
        </w:rPr>
        <w:t> № 1049</w:t>
      </w:r>
      <w:r w:rsidR="008F2E41" w:rsidRPr="00A72A35">
        <w:rPr>
          <w:rFonts w:ascii="Times New Roman" w:hAnsi="Times New Roman" w:cs="Times New Roman"/>
          <w:sz w:val="24"/>
          <w:szCs w:val="24"/>
          <w:lang w:val="uk-UA"/>
        </w:rPr>
        <w:t xml:space="preserve">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p>
    <w:p w:rsidR="005A4384" w:rsidRPr="00A72A35" w:rsidRDefault="009D1B0B" w:rsidP="002E7637">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 xml:space="preserve">Постанова Кабінету Міністрів України </w:t>
      </w:r>
      <w:r w:rsidR="00D629A6" w:rsidRPr="00A72A35">
        <w:rPr>
          <w:rFonts w:ascii="Times New Roman" w:hAnsi="Times New Roman" w:cs="Times New Roman"/>
          <w:sz w:val="24"/>
          <w:szCs w:val="24"/>
          <w:lang w:val="uk-UA"/>
        </w:rPr>
        <w:t>від 11 жовтня 2016 р. № 710 «Про ефективне використання державних коштів»</w:t>
      </w:r>
      <w:r w:rsidR="003558E3" w:rsidRPr="00A72A35">
        <w:rPr>
          <w:rFonts w:ascii="Times New Roman" w:hAnsi="Times New Roman" w:cs="Times New Roman"/>
          <w:sz w:val="24"/>
          <w:szCs w:val="24"/>
          <w:lang w:val="uk-UA"/>
        </w:rPr>
        <w:t>.</w:t>
      </w:r>
    </w:p>
    <w:p w:rsidR="005A4384" w:rsidRPr="007D0F92" w:rsidRDefault="00D629A6" w:rsidP="007D0F92">
      <w:pPr>
        <w:numPr>
          <w:ilvl w:val="0"/>
          <w:numId w:val="10"/>
        </w:numPr>
        <w:spacing w:after="0"/>
        <w:jc w:val="both"/>
        <w:rPr>
          <w:rFonts w:ascii="Times New Roman" w:hAnsi="Times New Roman" w:cs="Times New Roman"/>
          <w:sz w:val="24"/>
          <w:szCs w:val="24"/>
          <w:lang w:val="uk-UA"/>
        </w:rPr>
      </w:pPr>
      <w:r w:rsidRPr="00A72A35">
        <w:rPr>
          <w:rFonts w:ascii="Times New Roman" w:hAnsi="Times New Roman" w:cs="Times New Roman"/>
          <w:sz w:val="24"/>
          <w:szCs w:val="24"/>
          <w:lang w:val="uk-UA"/>
        </w:rPr>
        <w:t>Інструкція щодо застосування економічної класифікації видатків бюджету, затверджена наказом Міністерства фінансів України від 12.03.2012 № 333</w:t>
      </w:r>
      <w:r w:rsidR="003558E3" w:rsidRPr="00A72A35">
        <w:rPr>
          <w:rFonts w:ascii="Times New Roman" w:hAnsi="Times New Roman" w:cs="Times New Roman"/>
          <w:sz w:val="24"/>
          <w:szCs w:val="24"/>
          <w:lang w:val="uk-UA"/>
        </w:rPr>
        <w:t>.</w:t>
      </w:r>
    </w:p>
    <w:p w:rsidR="00A8325B" w:rsidRPr="00A72A35" w:rsidRDefault="00A8325B" w:rsidP="00A8325B">
      <w:pPr>
        <w:numPr>
          <w:ilvl w:val="0"/>
          <w:numId w:val="10"/>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Методичні рекомендації</w:t>
      </w:r>
      <w:r w:rsidRPr="00A8325B">
        <w:rPr>
          <w:rFonts w:ascii="Times New Roman" w:hAnsi="Times New Roman" w:cs="Times New Roman"/>
          <w:sz w:val="24"/>
          <w:szCs w:val="24"/>
          <w:lang w:val="uk-UA"/>
        </w:rPr>
        <w:t xml:space="preserve"> розрахунку вартості соціальних послуг</w:t>
      </w:r>
      <w:r>
        <w:rPr>
          <w:rFonts w:ascii="Times New Roman" w:hAnsi="Times New Roman" w:cs="Times New Roman"/>
          <w:sz w:val="24"/>
          <w:szCs w:val="24"/>
          <w:lang w:val="uk-UA"/>
        </w:rPr>
        <w:t xml:space="preserve">, затверджені наказом Міністерства соціальної політики України від </w:t>
      </w:r>
      <w:r w:rsidRPr="00A8325B">
        <w:rPr>
          <w:rFonts w:ascii="Times New Roman" w:hAnsi="Times New Roman" w:cs="Times New Roman"/>
          <w:sz w:val="24"/>
          <w:szCs w:val="24"/>
          <w:lang w:val="uk-UA"/>
        </w:rPr>
        <w:t>07.12.2015  № 1186</w:t>
      </w:r>
      <w:r>
        <w:rPr>
          <w:rFonts w:ascii="Times New Roman" w:hAnsi="Times New Roman" w:cs="Times New Roman"/>
          <w:sz w:val="24"/>
          <w:szCs w:val="24"/>
          <w:lang w:val="uk-UA"/>
        </w:rPr>
        <w:t>.</w:t>
      </w:r>
    </w:p>
    <w:sectPr w:rsidR="00A8325B" w:rsidRPr="00A72A35" w:rsidSect="00187B5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FD" w:rsidRDefault="000300FD" w:rsidP="00B0441A">
      <w:pPr>
        <w:spacing w:after="0" w:line="240" w:lineRule="auto"/>
      </w:pPr>
      <w:r>
        <w:separator/>
      </w:r>
    </w:p>
  </w:endnote>
  <w:endnote w:type="continuationSeparator" w:id="0">
    <w:p w:rsidR="000300FD" w:rsidRDefault="000300FD" w:rsidP="00B0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FD" w:rsidRDefault="000300FD" w:rsidP="00B0441A">
      <w:pPr>
        <w:spacing w:after="0" w:line="240" w:lineRule="auto"/>
      </w:pPr>
      <w:r>
        <w:separator/>
      </w:r>
    </w:p>
  </w:footnote>
  <w:footnote w:type="continuationSeparator" w:id="0">
    <w:p w:rsidR="000300FD" w:rsidRDefault="000300FD" w:rsidP="00B0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494"/>
      <w:docPartObj>
        <w:docPartGallery w:val="Page Numbers (Top of Page)"/>
        <w:docPartUnique/>
      </w:docPartObj>
    </w:sdtPr>
    <w:sdtEndPr/>
    <w:sdtContent>
      <w:p w:rsidR="00187B52" w:rsidRDefault="00187B52">
        <w:pPr>
          <w:pStyle w:val="a9"/>
          <w:jc w:val="center"/>
        </w:pPr>
        <w:r>
          <w:fldChar w:fldCharType="begin"/>
        </w:r>
        <w:r>
          <w:instrText>PAGE   \* MERGEFORMAT</w:instrText>
        </w:r>
        <w:r>
          <w:fldChar w:fldCharType="separate"/>
        </w:r>
        <w:r w:rsidR="002D1D29">
          <w:rPr>
            <w:noProof/>
          </w:rPr>
          <w:t>5</w:t>
        </w:r>
        <w:r>
          <w:fldChar w:fldCharType="end"/>
        </w:r>
      </w:p>
    </w:sdtContent>
  </w:sdt>
  <w:p w:rsidR="00187B52" w:rsidRDefault="00187B5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7B6"/>
    <w:multiLevelType w:val="hybridMultilevel"/>
    <w:tmpl w:val="FFAE4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D93BB0"/>
    <w:multiLevelType w:val="hybridMultilevel"/>
    <w:tmpl w:val="FD3A5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D916FD"/>
    <w:multiLevelType w:val="hybridMultilevel"/>
    <w:tmpl w:val="60C4D14C"/>
    <w:lvl w:ilvl="0" w:tplc="542CAAE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5E1B05"/>
    <w:multiLevelType w:val="hybridMultilevel"/>
    <w:tmpl w:val="83E2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F151C"/>
    <w:multiLevelType w:val="hybridMultilevel"/>
    <w:tmpl w:val="46580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77EA7"/>
    <w:multiLevelType w:val="hybridMultilevel"/>
    <w:tmpl w:val="DE0AE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8454C"/>
    <w:multiLevelType w:val="hybridMultilevel"/>
    <w:tmpl w:val="5C28DC10"/>
    <w:lvl w:ilvl="0" w:tplc="DA686644">
      <w:start w:val="1"/>
      <w:numFmt w:val="decimal"/>
      <w:lvlText w:val="%1."/>
      <w:lvlJc w:val="left"/>
      <w:pPr>
        <w:tabs>
          <w:tab w:val="num" w:pos="720"/>
        </w:tabs>
        <w:ind w:left="720" w:hanging="360"/>
      </w:pPr>
    </w:lvl>
    <w:lvl w:ilvl="1" w:tplc="DCC29490" w:tentative="1">
      <w:start w:val="1"/>
      <w:numFmt w:val="decimal"/>
      <w:lvlText w:val="%2."/>
      <w:lvlJc w:val="left"/>
      <w:pPr>
        <w:tabs>
          <w:tab w:val="num" w:pos="1440"/>
        </w:tabs>
        <w:ind w:left="1440" w:hanging="360"/>
      </w:pPr>
    </w:lvl>
    <w:lvl w:ilvl="2" w:tplc="D060A98E" w:tentative="1">
      <w:start w:val="1"/>
      <w:numFmt w:val="decimal"/>
      <w:lvlText w:val="%3."/>
      <w:lvlJc w:val="left"/>
      <w:pPr>
        <w:tabs>
          <w:tab w:val="num" w:pos="2160"/>
        </w:tabs>
        <w:ind w:left="2160" w:hanging="360"/>
      </w:pPr>
    </w:lvl>
    <w:lvl w:ilvl="3" w:tplc="3A4A9F22" w:tentative="1">
      <w:start w:val="1"/>
      <w:numFmt w:val="decimal"/>
      <w:lvlText w:val="%4."/>
      <w:lvlJc w:val="left"/>
      <w:pPr>
        <w:tabs>
          <w:tab w:val="num" w:pos="2880"/>
        </w:tabs>
        <w:ind w:left="2880" w:hanging="360"/>
      </w:pPr>
    </w:lvl>
    <w:lvl w:ilvl="4" w:tplc="77D0C5E8" w:tentative="1">
      <w:start w:val="1"/>
      <w:numFmt w:val="decimal"/>
      <w:lvlText w:val="%5."/>
      <w:lvlJc w:val="left"/>
      <w:pPr>
        <w:tabs>
          <w:tab w:val="num" w:pos="3600"/>
        </w:tabs>
        <w:ind w:left="3600" w:hanging="360"/>
      </w:pPr>
    </w:lvl>
    <w:lvl w:ilvl="5" w:tplc="E702C5D8" w:tentative="1">
      <w:start w:val="1"/>
      <w:numFmt w:val="decimal"/>
      <w:lvlText w:val="%6."/>
      <w:lvlJc w:val="left"/>
      <w:pPr>
        <w:tabs>
          <w:tab w:val="num" w:pos="4320"/>
        </w:tabs>
        <w:ind w:left="4320" w:hanging="360"/>
      </w:pPr>
    </w:lvl>
    <w:lvl w:ilvl="6" w:tplc="91B8C206" w:tentative="1">
      <w:start w:val="1"/>
      <w:numFmt w:val="decimal"/>
      <w:lvlText w:val="%7."/>
      <w:lvlJc w:val="left"/>
      <w:pPr>
        <w:tabs>
          <w:tab w:val="num" w:pos="5040"/>
        </w:tabs>
        <w:ind w:left="5040" w:hanging="360"/>
      </w:pPr>
    </w:lvl>
    <w:lvl w:ilvl="7" w:tplc="DF04612E" w:tentative="1">
      <w:start w:val="1"/>
      <w:numFmt w:val="decimal"/>
      <w:lvlText w:val="%8."/>
      <w:lvlJc w:val="left"/>
      <w:pPr>
        <w:tabs>
          <w:tab w:val="num" w:pos="5760"/>
        </w:tabs>
        <w:ind w:left="5760" w:hanging="360"/>
      </w:pPr>
    </w:lvl>
    <w:lvl w:ilvl="8" w:tplc="AF1C5B70" w:tentative="1">
      <w:start w:val="1"/>
      <w:numFmt w:val="decimal"/>
      <w:lvlText w:val="%9."/>
      <w:lvlJc w:val="left"/>
      <w:pPr>
        <w:tabs>
          <w:tab w:val="num" w:pos="6480"/>
        </w:tabs>
        <w:ind w:left="6480" w:hanging="360"/>
      </w:pPr>
    </w:lvl>
  </w:abstractNum>
  <w:abstractNum w:abstractNumId="7" w15:restartNumberingAfterBreak="0">
    <w:nsid w:val="58DE051A"/>
    <w:multiLevelType w:val="hybridMultilevel"/>
    <w:tmpl w:val="3B0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842FB"/>
    <w:multiLevelType w:val="hybridMultilevel"/>
    <w:tmpl w:val="3B0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BB2D1D"/>
    <w:multiLevelType w:val="hybridMultilevel"/>
    <w:tmpl w:val="D7CC4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5A"/>
    <w:rsid w:val="00001D0D"/>
    <w:rsid w:val="0001431B"/>
    <w:rsid w:val="00020A84"/>
    <w:rsid w:val="000300FD"/>
    <w:rsid w:val="000509B1"/>
    <w:rsid w:val="00080034"/>
    <w:rsid w:val="00081481"/>
    <w:rsid w:val="00084AB7"/>
    <w:rsid w:val="00091D19"/>
    <w:rsid w:val="000A330A"/>
    <w:rsid w:val="000A76F2"/>
    <w:rsid w:val="000B27EB"/>
    <w:rsid w:val="000C2F81"/>
    <w:rsid w:val="000E2664"/>
    <w:rsid w:val="00103BAA"/>
    <w:rsid w:val="001050D3"/>
    <w:rsid w:val="00113661"/>
    <w:rsid w:val="00150BB4"/>
    <w:rsid w:val="001559A8"/>
    <w:rsid w:val="00182310"/>
    <w:rsid w:val="00187B52"/>
    <w:rsid w:val="001B4344"/>
    <w:rsid w:val="001C47AC"/>
    <w:rsid w:val="001D166F"/>
    <w:rsid w:val="001D3840"/>
    <w:rsid w:val="001E20FF"/>
    <w:rsid w:val="001E677B"/>
    <w:rsid w:val="001F4259"/>
    <w:rsid w:val="001F54F6"/>
    <w:rsid w:val="00216203"/>
    <w:rsid w:val="002217EF"/>
    <w:rsid w:val="002335CB"/>
    <w:rsid w:val="002364E0"/>
    <w:rsid w:val="002905DD"/>
    <w:rsid w:val="00290B65"/>
    <w:rsid w:val="00293146"/>
    <w:rsid w:val="0029496E"/>
    <w:rsid w:val="002A62FF"/>
    <w:rsid w:val="002B40AA"/>
    <w:rsid w:val="002C3648"/>
    <w:rsid w:val="002C3C1E"/>
    <w:rsid w:val="002D1D29"/>
    <w:rsid w:val="002D77CA"/>
    <w:rsid w:val="002E3502"/>
    <w:rsid w:val="002E7637"/>
    <w:rsid w:val="002F0340"/>
    <w:rsid w:val="0030380C"/>
    <w:rsid w:val="00307865"/>
    <w:rsid w:val="00307B6E"/>
    <w:rsid w:val="00307C9A"/>
    <w:rsid w:val="003277CC"/>
    <w:rsid w:val="00330427"/>
    <w:rsid w:val="003558E3"/>
    <w:rsid w:val="00382387"/>
    <w:rsid w:val="003869EB"/>
    <w:rsid w:val="003A5362"/>
    <w:rsid w:val="003B3DCB"/>
    <w:rsid w:val="003C557D"/>
    <w:rsid w:val="00401542"/>
    <w:rsid w:val="00440919"/>
    <w:rsid w:val="00442B71"/>
    <w:rsid w:val="00443B32"/>
    <w:rsid w:val="00447E79"/>
    <w:rsid w:val="00460AE5"/>
    <w:rsid w:val="00464329"/>
    <w:rsid w:val="00472099"/>
    <w:rsid w:val="00475C15"/>
    <w:rsid w:val="00491AD5"/>
    <w:rsid w:val="0049683E"/>
    <w:rsid w:val="004A1D98"/>
    <w:rsid w:val="004B32CF"/>
    <w:rsid w:val="004B5064"/>
    <w:rsid w:val="004B6E1E"/>
    <w:rsid w:val="004C1678"/>
    <w:rsid w:val="004E41A4"/>
    <w:rsid w:val="004F119D"/>
    <w:rsid w:val="004F1FB2"/>
    <w:rsid w:val="004F54F6"/>
    <w:rsid w:val="00502D44"/>
    <w:rsid w:val="00507A5A"/>
    <w:rsid w:val="005135BC"/>
    <w:rsid w:val="005333AD"/>
    <w:rsid w:val="00536353"/>
    <w:rsid w:val="00552475"/>
    <w:rsid w:val="00553539"/>
    <w:rsid w:val="005561AB"/>
    <w:rsid w:val="005562CA"/>
    <w:rsid w:val="00576793"/>
    <w:rsid w:val="00586D02"/>
    <w:rsid w:val="005A4384"/>
    <w:rsid w:val="005B562B"/>
    <w:rsid w:val="005C3675"/>
    <w:rsid w:val="005D6DFE"/>
    <w:rsid w:val="00610F92"/>
    <w:rsid w:val="00644415"/>
    <w:rsid w:val="00671A14"/>
    <w:rsid w:val="00690FBB"/>
    <w:rsid w:val="006A72AF"/>
    <w:rsid w:val="006A7365"/>
    <w:rsid w:val="006E12A8"/>
    <w:rsid w:val="006F184D"/>
    <w:rsid w:val="007118B1"/>
    <w:rsid w:val="00723271"/>
    <w:rsid w:val="00726F92"/>
    <w:rsid w:val="007274BB"/>
    <w:rsid w:val="00774E4D"/>
    <w:rsid w:val="00776869"/>
    <w:rsid w:val="0078266D"/>
    <w:rsid w:val="0079333E"/>
    <w:rsid w:val="00797443"/>
    <w:rsid w:val="007A18A3"/>
    <w:rsid w:val="007C0BBA"/>
    <w:rsid w:val="007C75F7"/>
    <w:rsid w:val="007D0F92"/>
    <w:rsid w:val="007E1502"/>
    <w:rsid w:val="007E25DE"/>
    <w:rsid w:val="007F3267"/>
    <w:rsid w:val="007F59AA"/>
    <w:rsid w:val="008106E2"/>
    <w:rsid w:val="008719A1"/>
    <w:rsid w:val="00872763"/>
    <w:rsid w:val="0088752C"/>
    <w:rsid w:val="00893BF4"/>
    <w:rsid w:val="008C7BD9"/>
    <w:rsid w:val="008E2B0C"/>
    <w:rsid w:val="008F2E41"/>
    <w:rsid w:val="008F3C68"/>
    <w:rsid w:val="008F64D2"/>
    <w:rsid w:val="0090369B"/>
    <w:rsid w:val="00906C1F"/>
    <w:rsid w:val="00911C07"/>
    <w:rsid w:val="00914790"/>
    <w:rsid w:val="009475AD"/>
    <w:rsid w:val="00962308"/>
    <w:rsid w:val="0097590D"/>
    <w:rsid w:val="0099056C"/>
    <w:rsid w:val="009A153F"/>
    <w:rsid w:val="009B59C3"/>
    <w:rsid w:val="009C1A37"/>
    <w:rsid w:val="009C67CB"/>
    <w:rsid w:val="009D1B0B"/>
    <w:rsid w:val="009D4B44"/>
    <w:rsid w:val="009E35E7"/>
    <w:rsid w:val="009F24C3"/>
    <w:rsid w:val="00A208DB"/>
    <w:rsid w:val="00A318DB"/>
    <w:rsid w:val="00A33C97"/>
    <w:rsid w:val="00A5769D"/>
    <w:rsid w:val="00A61CF8"/>
    <w:rsid w:val="00A708FE"/>
    <w:rsid w:val="00A72065"/>
    <w:rsid w:val="00A72A35"/>
    <w:rsid w:val="00A8325B"/>
    <w:rsid w:val="00A9048C"/>
    <w:rsid w:val="00AC45C5"/>
    <w:rsid w:val="00AD210B"/>
    <w:rsid w:val="00AD24C8"/>
    <w:rsid w:val="00AD25F1"/>
    <w:rsid w:val="00AD311C"/>
    <w:rsid w:val="00B0441A"/>
    <w:rsid w:val="00B0607F"/>
    <w:rsid w:val="00B1606E"/>
    <w:rsid w:val="00B26B63"/>
    <w:rsid w:val="00B3043C"/>
    <w:rsid w:val="00B37460"/>
    <w:rsid w:val="00B56AA1"/>
    <w:rsid w:val="00B773B3"/>
    <w:rsid w:val="00B81CDA"/>
    <w:rsid w:val="00BB2CB3"/>
    <w:rsid w:val="00BC6283"/>
    <w:rsid w:val="00C00AA2"/>
    <w:rsid w:val="00C04C01"/>
    <w:rsid w:val="00C1281F"/>
    <w:rsid w:val="00C3438E"/>
    <w:rsid w:val="00C52CAE"/>
    <w:rsid w:val="00C611B9"/>
    <w:rsid w:val="00C67557"/>
    <w:rsid w:val="00CA2AE5"/>
    <w:rsid w:val="00CA53DA"/>
    <w:rsid w:val="00CB07E6"/>
    <w:rsid w:val="00CB7384"/>
    <w:rsid w:val="00CC6D34"/>
    <w:rsid w:val="00CE5B38"/>
    <w:rsid w:val="00CF58D5"/>
    <w:rsid w:val="00D009B6"/>
    <w:rsid w:val="00D147EA"/>
    <w:rsid w:val="00D24F18"/>
    <w:rsid w:val="00D2574D"/>
    <w:rsid w:val="00D25B19"/>
    <w:rsid w:val="00D61C97"/>
    <w:rsid w:val="00D629A6"/>
    <w:rsid w:val="00D62D9C"/>
    <w:rsid w:val="00D7142F"/>
    <w:rsid w:val="00DC2006"/>
    <w:rsid w:val="00DC202C"/>
    <w:rsid w:val="00DC2684"/>
    <w:rsid w:val="00E048E9"/>
    <w:rsid w:val="00E12BA1"/>
    <w:rsid w:val="00E133B1"/>
    <w:rsid w:val="00E22827"/>
    <w:rsid w:val="00E240FB"/>
    <w:rsid w:val="00E249B6"/>
    <w:rsid w:val="00E27160"/>
    <w:rsid w:val="00E4192E"/>
    <w:rsid w:val="00E41DFB"/>
    <w:rsid w:val="00E512D8"/>
    <w:rsid w:val="00E52238"/>
    <w:rsid w:val="00EE1C7D"/>
    <w:rsid w:val="00EE448D"/>
    <w:rsid w:val="00EF2E0C"/>
    <w:rsid w:val="00F03B21"/>
    <w:rsid w:val="00F236C2"/>
    <w:rsid w:val="00F303F5"/>
    <w:rsid w:val="00F44629"/>
    <w:rsid w:val="00F456A3"/>
    <w:rsid w:val="00F47846"/>
    <w:rsid w:val="00F514DF"/>
    <w:rsid w:val="00F54EEC"/>
    <w:rsid w:val="00F56757"/>
    <w:rsid w:val="00F60AB9"/>
    <w:rsid w:val="00F61B8A"/>
    <w:rsid w:val="00F7649D"/>
    <w:rsid w:val="00F81832"/>
    <w:rsid w:val="00F825AD"/>
    <w:rsid w:val="00FA41BA"/>
    <w:rsid w:val="00FB6965"/>
    <w:rsid w:val="00FB6EAE"/>
    <w:rsid w:val="00FD0AF3"/>
    <w:rsid w:val="00FE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4EF4"/>
  <w15:docId w15:val="{15A4B7CF-2DBA-456F-BE9F-224CE3A1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A5A"/>
    <w:pPr>
      <w:spacing w:after="0" w:line="240" w:lineRule="auto"/>
      <w:ind w:left="720"/>
      <w:contextualSpacing/>
    </w:pPr>
    <w:rPr>
      <w:rFonts w:ascii="Times New Roman" w:eastAsia="Times New Roman" w:hAnsi="Times New Roman" w:cs="Times New Roman"/>
      <w:sz w:val="20"/>
      <w:szCs w:val="20"/>
      <w:lang w:val="en-AU"/>
    </w:rPr>
  </w:style>
  <w:style w:type="character" w:styleId="a4">
    <w:name w:val="Hyperlink"/>
    <w:basedOn w:val="a0"/>
    <w:uiPriority w:val="99"/>
    <w:unhideWhenUsed/>
    <w:rsid w:val="00507A5A"/>
    <w:rPr>
      <w:color w:val="0000FF"/>
      <w:u w:val="single"/>
    </w:rPr>
  </w:style>
  <w:style w:type="paragraph" w:styleId="a5">
    <w:name w:val="Normal (Web)"/>
    <w:basedOn w:val="a"/>
    <w:uiPriority w:val="99"/>
    <w:semiHidden/>
    <w:unhideWhenUsed/>
    <w:rsid w:val="00507A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0441A"/>
    <w:pPr>
      <w:spacing w:after="0" w:line="240" w:lineRule="auto"/>
    </w:pPr>
    <w:rPr>
      <w:sz w:val="20"/>
      <w:szCs w:val="20"/>
    </w:rPr>
  </w:style>
  <w:style w:type="character" w:customStyle="1" w:styleId="a7">
    <w:name w:val="Текст виноски Знак"/>
    <w:basedOn w:val="a0"/>
    <w:link w:val="a6"/>
    <w:uiPriority w:val="99"/>
    <w:semiHidden/>
    <w:rsid w:val="00B0441A"/>
    <w:rPr>
      <w:sz w:val="20"/>
      <w:szCs w:val="20"/>
    </w:rPr>
  </w:style>
  <w:style w:type="character" w:styleId="a8">
    <w:name w:val="footnote reference"/>
    <w:basedOn w:val="a0"/>
    <w:uiPriority w:val="99"/>
    <w:semiHidden/>
    <w:unhideWhenUsed/>
    <w:rsid w:val="00B0441A"/>
    <w:rPr>
      <w:vertAlign w:val="superscript"/>
    </w:rPr>
  </w:style>
  <w:style w:type="paragraph" w:styleId="a9">
    <w:name w:val="header"/>
    <w:basedOn w:val="a"/>
    <w:link w:val="aa"/>
    <w:uiPriority w:val="99"/>
    <w:unhideWhenUsed/>
    <w:rsid w:val="00187B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87B52"/>
  </w:style>
  <w:style w:type="paragraph" w:styleId="ab">
    <w:name w:val="footer"/>
    <w:basedOn w:val="a"/>
    <w:link w:val="ac"/>
    <w:uiPriority w:val="99"/>
    <w:unhideWhenUsed/>
    <w:rsid w:val="00187B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87B52"/>
  </w:style>
  <w:style w:type="character" w:styleId="ad">
    <w:name w:val="Strong"/>
    <w:basedOn w:val="a0"/>
    <w:uiPriority w:val="22"/>
    <w:qFormat/>
    <w:rsid w:val="006A72AF"/>
    <w:rPr>
      <w:b/>
      <w:bCs/>
    </w:rPr>
  </w:style>
  <w:style w:type="paragraph" w:styleId="ae">
    <w:name w:val="Balloon Text"/>
    <w:basedOn w:val="a"/>
    <w:link w:val="af"/>
    <w:uiPriority w:val="99"/>
    <w:semiHidden/>
    <w:unhideWhenUsed/>
    <w:rsid w:val="002E7637"/>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2E7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8449">
      <w:bodyDiv w:val="1"/>
      <w:marLeft w:val="0"/>
      <w:marRight w:val="0"/>
      <w:marTop w:val="0"/>
      <w:marBottom w:val="0"/>
      <w:divBdr>
        <w:top w:val="none" w:sz="0" w:space="0" w:color="auto"/>
        <w:left w:val="none" w:sz="0" w:space="0" w:color="auto"/>
        <w:bottom w:val="none" w:sz="0" w:space="0" w:color="auto"/>
        <w:right w:val="none" w:sz="0" w:space="0" w:color="auto"/>
      </w:divBdr>
      <w:divsChild>
        <w:div w:id="953444819">
          <w:marLeft w:val="806"/>
          <w:marRight w:val="0"/>
          <w:marTop w:val="72"/>
          <w:marBottom w:val="120"/>
          <w:divBdr>
            <w:top w:val="none" w:sz="0" w:space="0" w:color="auto"/>
            <w:left w:val="none" w:sz="0" w:space="0" w:color="auto"/>
            <w:bottom w:val="none" w:sz="0" w:space="0" w:color="auto"/>
            <w:right w:val="none" w:sz="0" w:space="0" w:color="auto"/>
          </w:divBdr>
        </w:div>
        <w:div w:id="36511943">
          <w:marLeft w:val="806"/>
          <w:marRight w:val="0"/>
          <w:marTop w:val="72"/>
          <w:marBottom w:val="120"/>
          <w:divBdr>
            <w:top w:val="none" w:sz="0" w:space="0" w:color="auto"/>
            <w:left w:val="none" w:sz="0" w:space="0" w:color="auto"/>
            <w:bottom w:val="none" w:sz="0" w:space="0" w:color="auto"/>
            <w:right w:val="none" w:sz="0" w:space="0" w:color="auto"/>
          </w:divBdr>
        </w:div>
        <w:div w:id="455031197">
          <w:marLeft w:val="806"/>
          <w:marRight w:val="0"/>
          <w:marTop w:val="72"/>
          <w:marBottom w:val="120"/>
          <w:divBdr>
            <w:top w:val="none" w:sz="0" w:space="0" w:color="auto"/>
            <w:left w:val="none" w:sz="0" w:space="0" w:color="auto"/>
            <w:bottom w:val="none" w:sz="0" w:space="0" w:color="auto"/>
            <w:right w:val="none" w:sz="0" w:space="0" w:color="auto"/>
          </w:divBdr>
        </w:div>
        <w:div w:id="987248445">
          <w:marLeft w:val="806"/>
          <w:marRight w:val="0"/>
          <w:marTop w:val="72"/>
          <w:marBottom w:val="120"/>
          <w:divBdr>
            <w:top w:val="none" w:sz="0" w:space="0" w:color="auto"/>
            <w:left w:val="none" w:sz="0" w:space="0" w:color="auto"/>
            <w:bottom w:val="none" w:sz="0" w:space="0" w:color="auto"/>
            <w:right w:val="none" w:sz="0" w:space="0" w:color="auto"/>
          </w:divBdr>
        </w:div>
        <w:div w:id="1010907977">
          <w:marLeft w:val="806"/>
          <w:marRight w:val="0"/>
          <w:marTop w:val="72"/>
          <w:marBottom w:val="120"/>
          <w:divBdr>
            <w:top w:val="none" w:sz="0" w:space="0" w:color="auto"/>
            <w:left w:val="none" w:sz="0" w:space="0" w:color="auto"/>
            <w:bottom w:val="none" w:sz="0" w:space="0" w:color="auto"/>
            <w:right w:val="none" w:sz="0" w:space="0" w:color="auto"/>
          </w:divBdr>
        </w:div>
        <w:div w:id="1459570257">
          <w:marLeft w:val="806"/>
          <w:marRight w:val="0"/>
          <w:marTop w:val="72"/>
          <w:marBottom w:val="120"/>
          <w:divBdr>
            <w:top w:val="none" w:sz="0" w:space="0" w:color="auto"/>
            <w:left w:val="none" w:sz="0" w:space="0" w:color="auto"/>
            <w:bottom w:val="none" w:sz="0" w:space="0" w:color="auto"/>
            <w:right w:val="none" w:sz="0" w:space="0" w:color="auto"/>
          </w:divBdr>
        </w:div>
        <w:div w:id="1650012856">
          <w:marLeft w:val="806"/>
          <w:marRight w:val="0"/>
          <w:marTop w:val="72"/>
          <w:marBottom w:val="120"/>
          <w:divBdr>
            <w:top w:val="none" w:sz="0" w:space="0" w:color="auto"/>
            <w:left w:val="none" w:sz="0" w:space="0" w:color="auto"/>
            <w:bottom w:val="none" w:sz="0" w:space="0" w:color="auto"/>
            <w:right w:val="none" w:sz="0" w:space="0" w:color="auto"/>
          </w:divBdr>
        </w:div>
        <w:div w:id="1834489518">
          <w:marLeft w:val="806"/>
          <w:marRight w:val="0"/>
          <w:marTop w:val="72"/>
          <w:marBottom w:val="120"/>
          <w:divBdr>
            <w:top w:val="none" w:sz="0" w:space="0" w:color="auto"/>
            <w:left w:val="none" w:sz="0" w:space="0" w:color="auto"/>
            <w:bottom w:val="none" w:sz="0" w:space="0" w:color="auto"/>
            <w:right w:val="none" w:sz="0" w:space="0" w:color="auto"/>
          </w:divBdr>
        </w:div>
        <w:div w:id="413432901">
          <w:marLeft w:val="806"/>
          <w:marRight w:val="0"/>
          <w:marTop w:val="72"/>
          <w:marBottom w:val="120"/>
          <w:divBdr>
            <w:top w:val="none" w:sz="0" w:space="0" w:color="auto"/>
            <w:left w:val="none" w:sz="0" w:space="0" w:color="auto"/>
            <w:bottom w:val="none" w:sz="0" w:space="0" w:color="auto"/>
            <w:right w:val="none" w:sz="0" w:space="0" w:color="auto"/>
          </w:divBdr>
        </w:div>
      </w:divsChild>
    </w:div>
    <w:div w:id="19860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07BB5-D0E6-4232-8793-01EB093A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5</Pages>
  <Words>8645</Words>
  <Characters>4929</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Тодоров Олександр Болеславович</cp:lastModifiedBy>
  <cp:revision>118</cp:revision>
  <cp:lastPrinted>2021-10-19T12:49:00Z</cp:lastPrinted>
  <dcterms:created xsi:type="dcterms:W3CDTF">2021-10-20T11:28:00Z</dcterms:created>
  <dcterms:modified xsi:type="dcterms:W3CDTF">2025-03-14T08:20:00Z</dcterms:modified>
</cp:coreProperties>
</file>