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55" w:rsidRDefault="00D82B55" w:rsidP="00D82B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224EB4">
        <w:rPr>
          <w:rFonts w:ascii="Times New Roman" w:hAnsi="Times New Roman" w:cs="Times New Roman"/>
          <w:b/>
          <w:sz w:val="26"/>
          <w:szCs w:val="26"/>
          <w:lang w:val="uk-UA"/>
        </w:rPr>
        <w:t>Законодавча база, яку потрібно знати для складання кошторису витрат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D82B55" w:rsidRDefault="00D82B55" w:rsidP="00D82B5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 України «Про бухгалтерський облік та фінансову звітність в Україні».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Бюджетний кодекс України.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27.01.2023 № 70 «Деякі питання надання фінансової підтримки громадським об’єднанням осіб з інвалідністю».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01.06.2020 № 428 «Про затвердження Порядку регулювання тарифів на соціальні послуги».</w:t>
      </w:r>
    </w:p>
    <w:p w:rsidR="00EF04EA" w:rsidRDefault="00EF04EA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Мінсоцполітики України від 23.06.2020 № 429 «Про затвердження Класифікатора соціальних послуг»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Положення (стандарт) бухгалтерського обліку 16 “Витрати”, затверджений наказом Міністерства фінансів України від 31 грудня 1999 р. № 318.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02.02.2011 № 98 «Про суми та склад витрат на відрядження державних службовців, а також інших осіб, що направляються у</w:t>
      </w:r>
      <w:r w:rsidR="00FE1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відрядження підприємствами, установами та організаціями,</w:t>
      </w:r>
      <w:r w:rsidR="00FE1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які повністю або частково утримуються (фінансуються)</w:t>
      </w:r>
      <w:r w:rsidR="00FE1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 рахунок бюджетних коштів».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Постанова Кабінету Міністрів України від 04.12.2019 № 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кошти». 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12.10.2011 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підтримка».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Постанова Кабінету Міністрів України від 11 жовтня 2016 р. № 710 «Про ефективне використання державних коштів».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Інструкція щодо застосування економічної класифікації видатків бюджету, затверджена наказом Міністерства фінансів України від 12.03.2012 № 333.</w:t>
      </w:r>
    </w:p>
    <w:p w:rsidR="00D82B55" w:rsidRDefault="00D82B55" w:rsidP="00D82B5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Постанова КМУ від 0</w:t>
      </w:r>
      <w:r w:rsidR="00C12510">
        <w:rPr>
          <w:rFonts w:ascii="Times New Roman" w:hAnsi="Times New Roman" w:cs="Times New Roman"/>
          <w:sz w:val="24"/>
          <w:szCs w:val="24"/>
          <w:lang w:val="uk-UA"/>
        </w:rPr>
        <w:t>9.06.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C12510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 р. № </w:t>
      </w:r>
      <w:r w:rsidR="00C12510">
        <w:rPr>
          <w:rFonts w:ascii="Times New Roman" w:hAnsi="Times New Roman" w:cs="Times New Roman"/>
          <w:sz w:val="24"/>
          <w:szCs w:val="24"/>
          <w:lang w:val="uk-UA"/>
        </w:rPr>
        <w:t>590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«Про </w:t>
      </w:r>
      <w:r w:rsidR="00C12510">
        <w:rPr>
          <w:rFonts w:ascii="Times New Roman" w:hAnsi="Times New Roman" w:cs="Times New Roman"/>
          <w:sz w:val="24"/>
          <w:szCs w:val="24"/>
          <w:lang w:val="uk-UA"/>
        </w:rPr>
        <w:t>затвердження Порядку виконання повноважень Державною казначейською службою в особливому режимі в умовах воєнного стану</w:t>
      </w:r>
      <w:r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A80749" w:rsidRPr="00FE1F35" w:rsidRDefault="00D82B55" w:rsidP="00CC595F">
      <w:pPr>
        <w:numPr>
          <w:ilvl w:val="0"/>
          <w:numId w:val="1"/>
        </w:numPr>
        <w:spacing w:after="0"/>
        <w:jc w:val="both"/>
        <w:rPr>
          <w:lang w:val="uk-UA"/>
        </w:rPr>
      </w:pPr>
      <w:r w:rsidRPr="00FE1F35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розрахунку вартості соціальних послуг, затверджені наказом Міністерства соціальної політики України від 07.12.2015 № 1186.</w:t>
      </w:r>
      <w:bookmarkEnd w:id="0"/>
    </w:p>
    <w:sectPr w:rsidR="00A80749" w:rsidRPr="00FE1F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54C"/>
    <w:multiLevelType w:val="hybridMultilevel"/>
    <w:tmpl w:val="5C28DC10"/>
    <w:lvl w:ilvl="0" w:tplc="DA68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294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60A9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4A9F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0C5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2C5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8C2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461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C5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5"/>
    <w:rsid w:val="00224EB4"/>
    <w:rsid w:val="00297AFC"/>
    <w:rsid w:val="00A80749"/>
    <w:rsid w:val="00C12510"/>
    <w:rsid w:val="00D82B55"/>
    <w:rsid w:val="00EF04EA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D7F8"/>
  <w15:chartTrackingRefBased/>
  <w15:docId w15:val="{1DE7AD06-E90F-479E-9158-ABDE0D66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B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OTodorov</dc:creator>
  <cp:keywords/>
  <dc:description/>
  <cp:lastModifiedBy>VYancharuk</cp:lastModifiedBy>
  <cp:revision>8</cp:revision>
  <cp:lastPrinted>2023-04-24T07:32:00Z</cp:lastPrinted>
  <dcterms:created xsi:type="dcterms:W3CDTF">2023-04-13T08:16:00Z</dcterms:created>
  <dcterms:modified xsi:type="dcterms:W3CDTF">2023-04-24T15:40:00Z</dcterms:modified>
</cp:coreProperties>
</file>