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972BC5" w14:textId="5A731317" w:rsidR="001C685A" w:rsidRDefault="009B2E58" w:rsidP="001C685A">
      <w:pPr>
        <w:spacing w:before="120" w:line="240" w:lineRule="auto"/>
        <w:jc w:val="center"/>
        <w:rPr>
          <w:rFonts w:ascii="Times New Roman" w:hAnsi="Times New Roman" w:cs="Times New Roman"/>
          <w:b/>
        </w:rPr>
      </w:pPr>
      <w:bookmarkStart w:id="0" w:name="_GoBack"/>
      <w:r w:rsidRPr="001C685A">
        <w:rPr>
          <w:rFonts w:ascii="Times New Roman" w:hAnsi="Times New Roman" w:cs="Times New Roman"/>
          <w:b/>
        </w:rPr>
        <w:t xml:space="preserve">Інформація про діяльність </w:t>
      </w:r>
      <w:r w:rsidR="00E83F55">
        <w:rPr>
          <w:rFonts w:ascii="Times New Roman" w:hAnsi="Times New Roman" w:cs="Times New Roman"/>
          <w:b/>
        </w:rPr>
        <w:t>Миколаївського</w:t>
      </w:r>
      <w:r w:rsidR="00083871" w:rsidRPr="001C685A">
        <w:rPr>
          <w:rFonts w:ascii="Times New Roman" w:hAnsi="Times New Roman" w:cs="Times New Roman"/>
          <w:b/>
        </w:rPr>
        <w:t xml:space="preserve"> </w:t>
      </w:r>
      <w:r w:rsidRPr="001C685A">
        <w:rPr>
          <w:rFonts w:ascii="Times New Roman" w:hAnsi="Times New Roman" w:cs="Times New Roman"/>
          <w:b/>
        </w:rPr>
        <w:t xml:space="preserve">територіального відділення Фонду </w:t>
      </w:r>
    </w:p>
    <w:p w14:paraId="374EFC20" w14:textId="686ECC0E" w:rsidR="009B2E58" w:rsidRPr="001C685A" w:rsidRDefault="009B2E58" w:rsidP="001C685A">
      <w:pPr>
        <w:spacing w:before="120" w:line="240" w:lineRule="auto"/>
        <w:jc w:val="center"/>
        <w:rPr>
          <w:rFonts w:ascii="Times New Roman" w:hAnsi="Times New Roman" w:cs="Times New Roman"/>
          <w:b/>
        </w:rPr>
      </w:pPr>
      <w:r w:rsidRPr="001C685A">
        <w:rPr>
          <w:rFonts w:ascii="Times New Roman" w:hAnsi="Times New Roman" w:cs="Times New Roman"/>
          <w:b/>
        </w:rPr>
        <w:t>за І півріччя 2022 року.</w:t>
      </w:r>
    </w:p>
    <w:p w14:paraId="22FF414B" w14:textId="3170BBC4" w:rsidR="008F556E" w:rsidRPr="001C685A" w:rsidRDefault="00E83F55" w:rsidP="001C685A">
      <w:pPr>
        <w:spacing w:before="120" w:line="240" w:lineRule="auto"/>
        <w:jc w:val="both"/>
        <w:rPr>
          <w:rFonts w:ascii="Times New Roman" w:hAnsi="Times New Roman" w:cs="Times New Roman"/>
        </w:rPr>
      </w:pPr>
      <w:r>
        <w:rPr>
          <w:rFonts w:ascii="Times New Roman" w:hAnsi="Times New Roman" w:cs="Times New Roman"/>
        </w:rPr>
        <w:t>Миколаївське</w:t>
      </w:r>
      <w:r w:rsidR="008F556E" w:rsidRPr="001C685A">
        <w:rPr>
          <w:rFonts w:ascii="Times New Roman" w:hAnsi="Times New Roman" w:cs="Times New Roman"/>
        </w:rPr>
        <w:t xml:space="preserve"> обласне відділення Фонду соціального захисту осіб з інвалідністю є територіальним органом неприбуткової бюджетної установи Фонду</w:t>
      </w:r>
      <w:r w:rsidR="008F556E" w:rsidRPr="001C685A">
        <w:t xml:space="preserve"> </w:t>
      </w:r>
      <w:r w:rsidR="008F556E" w:rsidRPr="001C685A">
        <w:rPr>
          <w:rFonts w:ascii="Times New Roman" w:hAnsi="Times New Roman" w:cs="Times New Roman"/>
        </w:rPr>
        <w:t>соціального захисту осіб з інвалідністю (далі-відділення Фонду).</w:t>
      </w:r>
    </w:p>
    <w:p w14:paraId="66E887F9" w14:textId="19A6E097" w:rsidR="008F556E" w:rsidRPr="001C685A" w:rsidRDefault="008F556E" w:rsidP="001C685A">
      <w:pPr>
        <w:spacing w:before="120" w:line="240" w:lineRule="auto"/>
        <w:jc w:val="both"/>
        <w:rPr>
          <w:rFonts w:ascii="Times New Roman" w:hAnsi="Times New Roman" w:cs="Times New Roman"/>
        </w:rPr>
      </w:pPr>
      <w:r w:rsidRPr="001C685A">
        <w:rPr>
          <w:rFonts w:ascii="Times New Roman" w:hAnsi="Times New Roman" w:cs="Times New Roman"/>
        </w:rPr>
        <w:t>Основними завданнями відділення Фонду є:</w:t>
      </w:r>
    </w:p>
    <w:p w14:paraId="3202C245" w14:textId="35998B20" w:rsidR="008F556E" w:rsidRPr="001C685A" w:rsidRDefault="008F556E" w:rsidP="001C685A">
      <w:pPr>
        <w:pStyle w:val="a3"/>
        <w:numPr>
          <w:ilvl w:val="0"/>
          <w:numId w:val="3"/>
        </w:numPr>
        <w:spacing w:before="120" w:line="240" w:lineRule="auto"/>
        <w:jc w:val="both"/>
        <w:rPr>
          <w:rFonts w:ascii="Times New Roman" w:hAnsi="Times New Roman" w:cs="Times New Roman"/>
          <w:lang w:val="uk-UA"/>
        </w:rPr>
      </w:pPr>
      <w:r w:rsidRPr="001C685A">
        <w:rPr>
          <w:rFonts w:ascii="Times New Roman" w:hAnsi="Times New Roman" w:cs="Times New Roman"/>
          <w:lang w:val="uk-UA"/>
        </w:rPr>
        <w:t>Фінансове забезпечення заходів щодо соціальної захищеності осіб з інвалідністю в Україні;</w:t>
      </w:r>
    </w:p>
    <w:p w14:paraId="5E7B09A3" w14:textId="07B1316E" w:rsidR="008F556E" w:rsidRPr="001C685A" w:rsidRDefault="008F556E" w:rsidP="001C685A">
      <w:pPr>
        <w:pStyle w:val="a3"/>
        <w:numPr>
          <w:ilvl w:val="0"/>
          <w:numId w:val="3"/>
        </w:numPr>
        <w:spacing w:before="120" w:line="240" w:lineRule="auto"/>
        <w:jc w:val="both"/>
        <w:rPr>
          <w:rFonts w:ascii="Times New Roman" w:hAnsi="Times New Roman" w:cs="Times New Roman"/>
          <w:lang w:val="uk-UA"/>
        </w:rPr>
      </w:pPr>
      <w:r w:rsidRPr="001C685A">
        <w:rPr>
          <w:rFonts w:ascii="Times New Roman" w:hAnsi="Times New Roman" w:cs="Times New Roman"/>
          <w:lang w:val="uk-UA"/>
        </w:rPr>
        <w:t>Забезпечення в межах своїх повноважень реалізації заходів щодо зайнятості та працевлаштування осіб з інвалідністю, зокрема створення робочих місць.</w:t>
      </w:r>
    </w:p>
    <w:p w14:paraId="661F4010" w14:textId="434AEC76" w:rsidR="004E449D" w:rsidRPr="001C685A" w:rsidRDefault="00BC5C3C" w:rsidP="001C685A">
      <w:pPr>
        <w:spacing w:after="0" w:line="240" w:lineRule="auto"/>
        <w:jc w:val="both"/>
        <w:rPr>
          <w:rFonts w:ascii="Times New Roman" w:hAnsi="Times New Roman" w:cs="Times New Roman"/>
          <w:b/>
          <w:bCs/>
          <w:i/>
          <w:iCs/>
        </w:rPr>
      </w:pPr>
      <w:r w:rsidRPr="001C685A">
        <w:rPr>
          <w:rFonts w:ascii="Times New Roman" w:hAnsi="Times New Roman" w:cs="Times New Roman"/>
          <w:b/>
          <w:i/>
        </w:rPr>
        <w:t>Щодо</w:t>
      </w:r>
      <w:r w:rsidRPr="001C685A">
        <w:rPr>
          <w:rFonts w:ascii="Times New Roman" w:hAnsi="Times New Roman" w:cs="Times New Roman"/>
          <w:b/>
        </w:rPr>
        <w:t xml:space="preserve"> </w:t>
      </w:r>
      <w:r w:rsidRPr="001C685A">
        <w:rPr>
          <w:rFonts w:ascii="Times New Roman" w:hAnsi="Times New Roman" w:cs="Times New Roman"/>
          <w:b/>
          <w:bCs/>
          <w:i/>
          <w:iCs/>
        </w:rPr>
        <w:t>з</w:t>
      </w:r>
      <w:r w:rsidR="004E449D" w:rsidRPr="001C685A">
        <w:rPr>
          <w:rFonts w:ascii="Times New Roman" w:hAnsi="Times New Roman" w:cs="Times New Roman"/>
          <w:b/>
          <w:bCs/>
          <w:i/>
          <w:iCs/>
        </w:rPr>
        <w:t>абезпечення допоміжними</w:t>
      </w:r>
      <w:r w:rsidRPr="001C685A">
        <w:rPr>
          <w:rFonts w:ascii="Times New Roman" w:hAnsi="Times New Roman" w:cs="Times New Roman"/>
          <w:b/>
          <w:bCs/>
          <w:i/>
          <w:iCs/>
        </w:rPr>
        <w:t xml:space="preserve"> засобами реабілітації осіб</w:t>
      </w:r>
      <w:r w:rsidR="004E449D" w:rsidRPr="001C685A">
        <w:rPr>
          <w:rFonts w:ascii="Times New Roman" w:hAnsi="Times New Roman" w:cs="Times New Roman"/>
          <w:b/>
          <w:bCs/>
          <w:i/>
          <w:iCs/>
        </w:rPr>
        <w:t xml:space="preserve"> інвалідністю, учасників бойових дій та цивільних осіб, які постраждали внаслідок бойових дій та цивільних осіб, які постраждали внаслідок військової агресії.</w:t>
      </w:r>
    </w:p>
    <w:p w14:paraId="3D6AFBFA" w14:textId="5516202F" w:rsidR="00BF6043" w:rsidRPr="001C685A" w:rsidRDefault="00BC5C3C" w:rsidP="001C685A">
      <w:pPr>
        <w:pStyle w:val="a3"/>
        <w:spacing w:after="0" w:line="240" w:lineRule="auto"/>
        <w:ind w:left="851"/>
        <w:jc w:val="both"/>
        <w:rPr>
          <w:rFonts w:ascii="Times New Roman" w:hAnsi="Times New Roman" w:cs="Times New Roman"/>
          <w:lang w:val="uk-UA"/>
        </w:rPr>
      </w:pPr>
      <w:r w:rsidRPr="001C685A">
        <w:rPr>
          <w:rFonts w:ascii="Times New Roman" w:hAnsi="Times New Roman" w:cs="Times New Roman"/>
          <w:bCs/>
          <w:iCs/>
          <w:lang w:val="uk-UA"/>
        </w:rPr>
        <w:t xml:space="preserve">У І півріччі </w:t>
      </w:r>
      <w:r w:rsidR="00B7244F" w:rsidRPr="001C685A">
        <w:rPr>
          <w:rFonts w:ascii="Times New Roman" w:hAnsi="Times New Roman" w:cs="Times New Roman"/>
          <w:lang w:val="uk-UA"/>
        </w:rPr>
        <w:t>2022 році</w:t>
      </w:r>
      <w:r w:rsidRPr="001C685A">
        <w:rPr>
          <w:rFonts w:ascii="Times New Roman" w:hAnsi="Times New Roman" w:cs="Times New Roman"/>
          <w:lang w:val="uk-UA"/>
        </w:rPr>
        <w:t xml:space="preserve"> </w:t>
      </w:r>
      <w:r w:rsidR="00E83F55">
        <w:rPr>
          <w:rFonts w:ascii="Times New Roman" w:hAnsi="Times New Roman" w:cs="Times New Roman"/>
          <w:lang w:val="uk-UA"/>
        </w:rPr>
        <w:t>1424 осіб</w:t>
      </w:r>
      <w:r w:rsidRPr="001C685A">
        <w:rPr>
          <w:rFonts w:ascii="Times New Roman" w:hAnsi="Times New Roman" w:cs="Times New Roman"/>
          <w:lang w:val="uk-UA"/>
        </w:rPr>
        <w:t xml:space="preserve"> з інвалідністю</w:t>
      </w:r>
      <w:r w:rsidRPr="001C685A">
        <w:rPr>
          <w:rFonts w:ascii="Times New Roman" w:hAnsi="Times New Roman" w:cs="Times New Roman"/>
          <w:bCs/>
          <w:iCs/>
          <w:lang w:val="uk-UA"/>
        </w:rPr>
        <w:t xml:space="preserve"> </w:t>
      </w:r>
      <w:r w:rsidR="00170635" w:rsidRPr="001C685A">
        <w:rPr>
          <w:rFonts w:ascii="Times New Roman" w:hAnsi="Times New Roman" w:cs="Times New Roman"/>
          <w:bCs/>
          <w:iCs/>
          <w:lang w:val="uk-UA"/>
        </w:rPr>
        <w:t>області</w:t>
      </w:r>
      <w:r w:rsidRPr="001C685A">
        <w:rPr>
          <w:rFonts w:ascii="Times New Roman" w:hAnsi="Times New Roman" w:cs="Times New Roman"/>
          <w:bCs/>
          <w:iCs/>
          <w:lang w:val="uk-UA"/>
        </w:rPr>
        <w:t xml:space="preserve"> отримали </w:t>
      </w:r>
      <w:r w:rsidR="00E83F55">
        <w:rPr>
          <w:rFonts w:ascii="Times New Roman" w:hAnsi="Times New Roman" w:cs="Times New Roman"/>
          <w:lang w:val="uk-UA"/>
        </w:rPr>
        <w:t>3400</w:t>
      </w:r>
      <w:r w:rsidRPr="001C685A">
        <w:rPr>
          <w:rFonts w:ascii="Times New Roman" w:hAnsi="Times New Roman" w:cs="Times New Roman"/>
          <w:lang w:val="uk-UA"/>
        </w:rPr>
        <w:t xml:space="preserve"> виробів, зокрема:</w:t>
      </w:r>
    </w:p>
    <w:p w14:paraId="4C5C1BA2" w14:textId="32E711E6" w:rsidR="00BC5C3C" w:rsidRPr="001C685A" w:rsidRDefault="00BC5C3C" w:rsidP="001C685A">
      <w:pPr>
        <w:pStyle w:val="a3"/>
        <w:spacing w:after="0" w:line="240" w:lineRule="auto"/>
        <w:ind w:left="851"/>
        <w:jc w:val="both"/>
        <w:rPr>
          <w:rFonts w:ascii="Times New Roman" w:hAnsi="Times New Roman" w:cs="Times New Roman"/>
          <w:lang w:val="uk-UA"/>
        </w:rPr>
      </w:pPr>
      <w:r w:rsidRPr="001C685A">
        <w:rPr>
          <w:rFonts w:ascii="Times New Roman" w:hAnsi="Times New Roman" w:cs="Times New Roman"/>
          <w:lang w:val="uk-UA"/>
        </w:rPr>
        <w:t>Протезно-ортопедичні вироби</w:t>
      </w:r>
      <w:r w:rsidR="00AE199B" w:rsidRPr="001C685A">
        <w:rPr>
          <w:rFonts w:ascii="Times New Roman" w:hAnsi="Times New Roman" w:cs="Times New Roman"/>
          <w:lang w:val="uk-UA"/>
        </w:rPr>
        <w:t xml:space="preserve"> </w:t>
      </w:r>
      <w:r w:rsidR="00542D00">
        <w:rPr>
          <w:rFonts w:ascii="Times New Roman" w:hAnsi="Times New Roman" w:cs="Times New Roman"/>
          <w:lang w:val="uk-UA"/>
        </w:rPr>
        <w:t>462 особи</w:t>
      </w:r>
      <w:r w:rsidR="00AE199B" w:rsidRPr="001C685A">
        <w:rPr>
          <w:rFonts w:ascii="Times New Roman" w:hAnsi="Times New Roman" w:cs="Times New Roman"/>
          <w:lang w:val="uk-UA"/>
        </w:rPr>
        <w:t xml:space="preserve"> (</w:t>
      </w:r>
      <w:r w:rsidR="00542D00">
        <w:rPr>
          <w:rFonts w:ascii="Times New Roman" w:hAnsi="Times New Roman" w:cs="Times New Roman"/>
          <w:lang w:val="uk-UA"/>
        </w:rPr>
        <w:t>668</w:t>
      </w:r>
      <w:r w:rsidR="00AE199B" w:rsidRPr="001C685A">
        <w:rPr>
          <w:rFonts w:ascii="Times New Roman" w:hAnsi="Times New Roman" w:cs="Times New Roman"/>
          <w:lang w:val="uk-UA"/>
        </w:rPr>
        <w:t xml:space="preserve"> виробів);</w:t>
      </w:r>
    </w:p>
    <w:p w14:paraId="6E0756E9" w14:textId="3A57AA57" w:rsidR="00AE199B" w:rsidRPr="001C685A" w:rsidRDefault="00AE199B" w:rsidP="001C685A">
      <w:pPr>
        <w:pStyle w:val="a3"/>
        <w:spacing w:after="0" w:line="240" w:lineRule="auto"/>
        <w:ind w:left="851"/>
        <w:jc w:val="both"/>
        <w:rPr>
          <w:rFonts w:ascii="Times New Roman" w:hAnsi="Times New Roman" w:cs="Times New Roman"/>
          <w:lang w:val="uk-UA"/>
        </w:rPr>
      </w:pPr>
      <w:r w:rsidRPr="001C685A">
        <w:rPr>
          <w:rFonts w:ascii="Times New Roman" w:hAnsi="Times New Roman" w:cs="Times New Roman"/>
          <w:lang w:val="uk-UA"/>
        </w:rPr>
        <w:t xml:space="preserve">Протезування молочної залози </w:t>
      </w:r>
      <w:r w:rsidR="00BD24F6">
        <w:rPr>
          <w:rFonts w:ascii="Times New Roman" w:hAnsi="Times New Roman" w:cs="Times New Roman"/>
          <w:lang w:val="uk-UA"/>
        </w:rPr>
        <w:t>234</w:t>
      </w:r>
      <w:r w:rsidRPr="001C685A">
        <w:rPr>
          <w:rFonts w:ascii="Times New Roman" w:hAnsi="Times New Roman" w:cs="Times New Roman"/>
          <w:lang w:val="uk-UA"/>
        </w:rPr>
        <w:t xml:space="preserve"> особи (</w:t>
      </w:r>
      <w:r w:rsidR="00BD24F6">
        <w:rPr>
          <w:rFonts w:ascii="Times New Roman" w:hAnsi="Times New Roman" w:cs="Times New Roman"/>
          <w:lang w:val="uk-UA"/>
        </w:rPr>
        <w:t>1095</w:t>
      </w:r>
      <w:r w:rsidRPr="001C685A">
        <w:rPr>
          <w:rFonts w:ascii="Times New Roman" w:hAnsi="Times New Roman" w:cs="Times New Roman"/>
          <w:lang w:val="uk-UA"/>
        </w:rPr>
        <w:t xml:space="preserve"> виробів);</w:t>
      </w:r>
    </w:p>
    <w:p w14:paraId="5A899BC4" w14:textId="55F11FB9" w:rsidR="00AE199B" w:rsidRPr="001C685A" w:rsidRDefault="00AE199B" w:rsidP="001C685A">
      <w:pPr>
        <w:pStyle w:val="a3"/>
        <w:spacing w:after="0" w:line="240" w:lineRule="auto"/>
        <w:ind w:left="851"/>
        <w:jc w:val="both"/>
        <w:rPr>
          <w:rFonts w:ascii="Times New Roman" w:hAnsi="Times New Roman" w:cs="Times New Roman"/>
          <w:lang w:val="uk-UA"/>
        </w:rPr>
      </w:pPr>
      <w:r w:rsidRPr="001C685A">
        <w:rPr>
          <w:rFonts w:ascii="Times New Roman" w:hAnsi="Times New Roman" w:cs="Times New Roman"/>
          <w:lang w:val="uk-UA"/>
        </w:rPr>
        <w:t xml:space="preserve">Ортопедичне взуття </w:t>
      </w:r>
      <w:r w:rsidR="004C193E">
        <w:rPr>
          <w:rFonts w:ascii="Times New Roman" w:hAnsi="Times New Roman" w:cs="Times New Roman"/>
          <w:lang w:val="uk-UA"/>
        </w:rPr>
        <w:t>296 осіб</w:t>
      </w:r>
      <w:r w:rsidRPr="001C685A">
        <w:rPr>
          <w:rFonts w:ascii="Times New Roman" w:hAnsi="Times New Roman" w:cs="Times New Roman"/>
          <w:lang w:val="uk-UA"/>
        </w:rPr>
        <w:t xml:space="preserve"> (</w:t>
      </w:r>
      <w:r w:rsidR="004C193E">
        <w:rPr>
          <w:rFonts w:ascii="Times New Roman" w:hAnsi="Times New Roman" w:cs="Times New Roman"/>
          <w:lang w:val="uk-UA"/>
        </w:rPr>
        <w:t xml:space="preserve">1112 </w:t>
      </w:r>
      <w:r w:rsidRPr="001C685A">
        <w:rPr>
          <w:rFonts w:ascii="Times New Roman" w:hAnsi="Times New Roman" w:cs="Times New Roman"/>
          <w:lang w:val="uk-UA"/>
        </w:rPr>
        <w:t>виробів);</w:t>
      </w:r>
    </w:p>
    <w:p w14:paraId="6E2004BF" w14:textId="1BBA868C" w:rsidR="00AE199B" w:rsidRPr="001C685A" w:rsidRDefault="00AE199B" w:rsidP="001C685A">
      <w:pPr>
        <w:pStyle w:val="a3"/>
        <w:spacing w:after="0" w:line="240" w:lineRule="auto"/>
        <w:ind w:left="851"/>
        <w:jc w:val="both"/>
        <w:rPr>
          <w:rFonts w:ascii="Times New Roman" w:hAnsi="Times New Roman" w:cs="Times New Roman"/>
          <w:lang w:val="uk-UA"/>
        </w:rPr>
      </w:pPr>
      <w:r w:rsidRPr="001C685A">
        <w:rPr>
          <w:rFonts w:ascii="Times New Roman" w:hAnsi="Times New Roman" w:cs="Times New Roman"/>
          <w:lang w:val="uk-UA"/>
        </w:rPr>
        <w:t xml:space="preserve">Засоби для пересування (крісла колісні) </w:t>
      </w:r>
      <w:r w:rsidR="004C193E">
        <w:rPr>
          <w:rFonts w:ascii="Times New Roman" w:hAnsi="Times New Roman" w:cs="Times New Roman"/>
          <w:lang w:val="uk-UA"/>
        </w:rPr>
        <w:t>164</w:t>
      </w:r>
      <w:r w:rsidRPr="001C685A">
        <w:rPr>
          <w:rFonts w:ascii="Times New Roman" w:hAnsi="Times New Roman" w:cs="Times New Roman"/>
          <w:lang w:val="uk-UA"/>
        </w:rPr>
        <w:t xml:space="preserve"> осіб (</w:t>
      </w:r>
      <w:r w:rsidR="004C193E">
        <w:rPr>
          <w:rFonts w:ascii="Times New Roman" w:hAnsi="Times New Roman" w:cs="Times New Roman"/>
          <w:lang w:val="uk-UA"/>
        </w:rPr>
        <w:t>164</w:t>
      </w:r>
      <w:r w:rsidRPr="001C685A">
        <w:rPr>
          <w:rFonts w:ascii="Times New Roman" w:hAnsi="Times New Roman" w:cs="Times New Roman"/>
          <w:lang w:val="uk-UA"/>
        </w:rPr>
        <w:t xml:space="preserve"> виробів);</w:t>
      </w:r>
    </w:p>
    <w:p w14:paraId="0EAA8C92" w14:textId="3E30DA72" w:rsidR="00AE199B" w:rsidRPr="001C685A" w:rsidRDefault="00AE199B" w:rsidP="001C685A">
      <w:pPr>
        <w:pStyle w:val="a3"/>
        <w:spacing w:after="0" w:line="240" w:lineRule="auto"/>
        <w:ind w:left="851"/>
        <w:jc w:val="both"/>
        <w:rPr>
          <w:rFonts w:ascii="Times New Roman" w:hAnsi="Times New Roman" w:cs="Times New Roman"/>
          <w:lang w:val="uk-UA"/>
        </w:rPr>
      </w:pPr>
      <w:r w:rsidRPr="001C685A">
        <w:rPr>
          <w:rFonts w:ascii="Times New Roman" w:hAnsi="Times New Roman" w:cs="Times New Roman"/>
          <w:lang w:val="uk-UA"/>
        </w:rPr>
        <w:t xml:space="preserve">Засоби реабілітації </w:t>
      </w:r>
      <w:r w:rsidR="004C193E">
        <w:rPr>
          <w:rFonts w:ascii="Times New Roman" w:hAnsi="Times New Roman" w:cs="Times New Roman"/>
          <w:lang w:val="uk-UA"/>
        </w:rPr>
        <w:t>235</w:t>
      </w:r>
      <w:r w:rsidRPr="001C685A">
        <w:rPr>
          <w:rFonts w:ascii="Times New Roman" w:hAnsi="Times New Roman" w:cs="Times New Roman"/>
          <w:lang w:val="uk-UA"/>
        </w:rPr>
        <w:t xml:space="preserve"> особи (</w:t>
      </w:r>
      <w:r w:rsidR="004C193E">
        <w:rPr>
          <w:rFonts w:ascii="Times New Roman" w:hAnsi="Times New Roman" w:cs="Times New Roman"/>
          <w:lang w:val="uk-UA"/>
        </w:rPr>
        <w:t>328</w:t>
      </w:r>
      <w:r w:rsidRPr="001C685A">
        <w:rPr>
          <w:rFonts w:ascii="Times New Roman" w:hAnsi="Times New Roman" w:cs="Times New Roman"/>
          <w:lang w:val="uk-UA"/>
        </w:rPr>
        <w:t xml:space="preserve"> виробів);</w:t>
      </w:r>
    </w:p>
    <w:p w14:paraId="5B6754AF" w14:textId="57249A8E" w:rsidR="00AE199B" w:rsidRPr="001C685A" w:rsidRDefault="00AE199B" w:rsidP="001C685A">
      <w:pPr>
        <w:pStyle w:val="a3"/>
        <w:spacing w:after="0" w:line="240" w:lineRule="auto"/>
        <w:ind w:left="851"/>
        <w:jc w:val="both"/>
        <w:rPr>
          <w:rFonts w:ascii="Times New Roman" w:hAnsi="Times New Roman" w:cs="Times New Roman"/>
          <w:lang w:val="uk-UA"/>
        </w:rPr>
      </w:pPr>
      <w:r w:rsidRPr="001C685A">
        <w:rPr>
          <w:rFonts w:ascii="Times New Roman" w:hAnsi="Times New Roman" w:cs="Times New Roman"/>
          <w:lang w:val="uk-UA"/>
        </w:rPr>
        <w:t xml:space="preserve">Компенсаційні виплати за самостійно придбані допоміжні засоби </w:t>
      </w:r>
      <w:r w:rsidR="004C193E">
        <w:rPr>
          <w:rFonts w:ascii="Times New Roman" w:hAnsi="Times New Roman" w:cs="Times New Roman"/>
          <w:lang w:val="uk-UA"/>
        </w:rPr>
        <w:t>1</w:t>
      </w:r>
      <w:r w:rsidRPr="001C685A">
        <w:rPr>
          <w:rFonts w:ascii="Times New Roman" w:hAnsi="Times New Roman" w:cs="Times New Roman"/>
          <w:lang w:val="uk-UA"/>
        </w:rPr>
        <w:t>9 осіб (</w:t>
      </w:r>
      <w:r w:rsidR="004C193E">
        <w:rPr>
          <w:rFonts w:ascii="Times New Roman" w:hAnsi="Times New Roman" w:cs="Times New Roman"/>
          <w:lang w:val="uk-UA"/>
        </w:rPr>
        <w:t>1</w:t>
      </w:r>
      <w:r w:rsidRPr="001C685A">
        <w:rPr>
          <w:rFonts w:ascii="Times New Roman" w:hAnsi="Times New Roman" w:cs="Times New Roman"/>
          <w:lang w:val="uk-UA"/>
        </w:rPr>
        <w:t>9 виробів);</w:t>
      </w:r>
    </w:p>
    <w:p w14:paraId="614AD559" w14:textId="792B8E58" w:rsidR="004E449D" w:rsidRPr="001C685A" w:rsidRDefault="00AE199B" w:rsidP="001C685A">
      <w:pPr>
        <w:pStyle w:val="a3"/>
        <w:spacing w:after="0" w:line="240" w:lineRule="auto"/>
        <w:ind w:left="851"/>
        <w:jc w:val="both"/>
        <w:rPr>
          <w:rFonts w:ascii="Times New Roman" w:hAnsi="Times New Roman" w:cs="Times New Roman"/>
          <w:bCs/>
          <w:iCs/>
          <w:lang w:val="uk-UA"/>
        </w:rPr>
      </w:pPr>
      <w:r w:rsidRPr="001C685A">
        <w:rPr>
          <w:rFonts w:ascii="Times New Roman" w:hAnsi="Times New Roman" w:cs="Times New Roman"/>
          <w:lang w:val="uk-UA"/>
        </w:rPr>
        <w:t xml:space="preserve">Ремонт допоміжних засобів </w:t>
      </w:r>
      <w:r w:rsidR="004C193E">
        <w:rPr>
          <w:rFonts w:ascii="Times New Roman" w:hAnsi="Times New Roman" w:cs="Times New Roman"/>
          <w:lang w:val="uk-UA"/>
        </w:rPr>
        <w:t>14</w:t>
      </w:r>
      <w:r w:rsidRPr="001C685A">
        <w:rPr>
          <w:rFonts w:ascii="Times New Roman" w:hAnsi="Times New Roman" w:cs="Times New Roman"/>
          <w:lang w:val="uk-UA"/>
        </w:rPr>
        <w:t xml:space="preserve"> осіб (</w:t>
      </w:r>
      <w:r w:rsidR="004C193E">
        <w:rPr>
          <w:rFonts w:ascii="Times New Roman" w:hAnsi="Times New Roman" w:cs="Times New Roman"/>
          <w:lang w:val="uk-UA"/>
        </w:rPr>
        <w:t>14</w:t>
      </w:r>
      <w:r w:rsidRPr="001C685A">
        <w:rPr>
          <w:rFonts w:ascii="Times New Roman" w:hAnsi="Times New Roman" w:cs="Times New Roman"/>
          <w:lang w:val="uk-UA"/>
        </w:rPr>
        <w:t xml:space="preserve"> виробів).</w:t>
      </w:r>
    </w:p>
    <w:p w14:paraId="567DE586" w14:textId="77777777" w:rsidR="00B7244F" w:rsidRPr="001C685A" w:rsidRDefault="00CB1F50" w:rsidP="001C685A">
      <w:pPr>
        <w:spacing w:line="240" w:lineRule="auto"/>
        <w:jc w:val="both"/>
        <w:rPr>
          <w:rFonts w:ascii="Times New Roman" w:hAnsi="Times New Roman" w:cs="Times New Roman"/>
          <w:b/>
          <w:bCs/>
          <w:i/>
        </w:rPr>
      </w:pPr>
      <w:r w:rsidRPr="001C685A">
        <w:rPr>
          <w:rFonts w:ascii="Times New Roman" w:hAnsi="Times New Roman" w:cs="Times New Roman"/>
          <w:b/>
          <w:bCs/>
          <w:i/>
        </w:rPr>
        <w:t>Щодо н</w:t>
      </w:r>
      <w:r w:rsidR="004E449D" w:rsidRPr="001C685A">
        <w:rPr>
          <w:rFonts w:ascii="Times New Roman" w:hAnsi="Times New Roman" w:cs="Times New Roman"/>
          <w:b/>
          <w:bCs/>
          <w:i/>
        </w:rPr>
        <w:t>авчання осіб з інвалідністю.</w:t>
      </w:r>
    </w:p>
    <w:p w14:paraId="686F4D46" w14:textId="6B2A3491" w:rsidR="00021156" w:rsidRDefault="00021156" w:rsidP="001C685A">
      <w:pPr>
        <w:pStyle w:val="a3"/>
        <w:spacing w:after="0" w:line="240" w:lineRule="auto"/>
        <w:ind w:left="0" w:firstLine="708"/>
        <w:jc w:val="both"/>
        <w:rPr>
          <w:rFonts w:ascii="Times New Roman" w:eastAsia="Times New Roman" w:hAnsi="Times New Roman" w:cs="Times New Roman"/>
          <w:lang w:val="uk-UA" w:eastAsia="ru-RU"/>
        </w:rPr>
      </w:pPr>
      <w:r w:rsidRPr="001C685A">
        <w:rPr>
          <w:rFonts w:ascii="Times New Roman" w:eastAsia="Times New Roman" w:hAnsi="Times New Roman" w:cs="Times New Roman"/>
          <w:lang w:val="uk-UA" w:eastAsia="ru-RU"/>
        </w:rPr>
        <w:t xml:space="preserve">У І півріччі 2022 році </w:t>
      </w:r>
      <w:r w:rsidR="00065F29">
        <w:rPr>
          <w:rFonts w:ascii="Times New Roman" w:eastAsia="Times New Roman" w:hAnsi="Times New Roman" w:cs="Times New Roman"/>
          <w:lang w:val="uk-UA" w:eastAsia="ru-RU"/>
        </w:rPr>
        <w:t>25</w:t>
      </w:r>
      <w:r w:rsidRPr="001C685A">
        <w:rPr>
          <w:rFonts w:ascii="Times New Roman" w:eastAsia="Times New Roman" w:hAnsi="Times New Roman" w:cs="Times New Roman"/>
          <w:lang w:val="uk-UA" w:eastAsia="ru-RU"/>
        </w:rPr>
        <w:t xml:space="preserve"> </w:t>
      </w:r>
      <w:r w:rsidR="007B5F8E">
        <w:rPr>
          <w:rFonts w:ascii="Times New Roman" w:eastAsia="Times New Roman" w:hAnsi="Times New Roman" w:cs="Times New Roman"/>
          <w:lang w:val="uk-UA" w:eastAsia="ru-RU"/>
        </w:rPr>
        <w:t>студентам</w:t>
      </w:r>
      <w:r w:rsidRPr="001C685A">
        <w:rPr>
          <w:rFonts w:ascii="Times New Roman" w:eastAsia="Times New Roman" w:hAnsi="Times New Roman" w:cs="Times New Roman"/>
          <w:lang w:val="uk-UA" w:eastAsia="ru-RU"/>
        </w:rPr>
        <w:t xml:space="preserve"> з інвалідністю області відділенням Фонду здійснено оплату за навчання. </w:t>
      </w:r>
    </w:p>
    <w:p w14:paraId="132C7DF0" w14:textId="77777777" w:rsidR="001C685A" w:rsidRPr="001C685A" w:rsidRDefault="001C685A" w:rsidP="001C685A">
      <w:pPr>
        <w:pStyle w:val="a3"/>
        <w:spacing w:after="0" w:line="240" w:lineRule="auto"/>
        <w:ind w:left="0" w:firstLine="708"/>
        <w:jc w:val="both"/>
        <w:rPr>
          <w:rFonts w:ascii="Times New Roman" w:eastAsia="Times New Roman" w:hAnsi="Times New Roman" w:cs="Times New Roman"/>
          <w:lang w:val="uk-UA" w:eastAsia="ru-RU"/>
        </w:rPr>
      </w:pPr>
    </w:p>
    <w:p w14:paraId="1E45E44E" w14:textId="7B3EDB48" w:rsidR="001A2A41" w:rsidRPr="001C685A" w:rsidRDefault="00021156" w:rsidP="001C685A">
      <w:pPr>
        <w:spacing w:line="240" w:lineRule="auto"/>
        <w:jc w:val="both"/>
        <w:rPr>
          <w:rFonts w:ascii="Times New Roman" w:hAnsi="Times New Roman" w:cs="Times New Roman"/>
          <w:b/>
          <w:bCs/>
          <w:i/>
        </w:rPr>
      </w:pPr>
      <w:r w:rsidRPr="001C685A">
        <w:rPr>
          <w:rFonts w:ascii="Times New Roman" w:hAnsi="Times New Roman" w:cs="Times New Roman"/>
          <w:b/>
          <w:bCs/>
          <w:i/>
        </w:rPr>
        <w:t>Щодо п</w:t>
      </w:r>
      <w:r w:rsidR="004E449D" w:rsidRPr="001C685A">
        <w:rPr>
          <w:rFonts w:ascii="Times New Roman" w:hAnsi="Times New Roman" w:cs="Times New Roman"/>
          <w:b/>
          <w:bCs/>
          <w:i/>
        </w:rPr>
        <w:t>рацевлаштування осіб з інвалідністю та сприяння їх зайнятості.</w:t>
      </w:r>
    </w:p>
    <w:p w14:paraId="06DF5B8F" w14:textId="6393BC1C" w:rsidR="004E449D" w:rsidRPr="004C1CFB" w:rsidRDefault="006B20A1" w:rsidP="004C1CFB">
      <w:pPr>
        <w:pStyle w:val="a3"/>
        <w:spacing w:line="240" w:lineRule="auto"/>
        <w:ind w:left="142" w:firstLine="566"/>
        <w:jc w:val="both"/>
        <w:rPr>
          <w:rFonts w:ascii="Times New Roman" w:hAnsi="Times New Roman" w:cs="Times New Roman"/>
          <w:lang w:val="uk-UA"/>
        </w:rPr>
      </w:pPr>
      <w:r w:rsidRPr="001C685A">
        <w:rPr>
          <w:rFonts w:ascii="Times New Roman" w:hAnsi="Times New Roman" w:cs="Times New Roman"/>
          <w:lang w:val="uk-UA"/>
        </w:rPr>
        <w:t xml:space="preserve">У І півріччі 2022 році </w:t>
      </w:r>
      <w:r w:rsidR="004C1CFB" w:rsidRPr="004C1CFB">
        <w:rPr>
          <w:rFonts w:ascii="Times New Roman" w:hAnsi="Times New Roman" w:cs="Times New Roman"/>
          <w:lang w:val="uk-UA"/>
        </w:rPr>
        <w:t>зареєстровано 2440 підприємств з кількістю штатних працівників від 8 та більше осіб, з</w:t>
      </w:r>
      <w:r w:rsidR="004C1CFB">
        <w:rPr>
          <w:rFonts w:ascii="Times New Roman" w:hAnsi="Times New Roman" w:cs="Times New Roman"/>
          <w:lang w:val="uk-UA"/>
        </w:rPr>
        <w:t xml:space="preserve"> них бюджетних 813 підприємств, </w:t>
      </w:r>
      <w:r w:rsidR="004C1CFB" w:rsidRPr="004C1CFB">
        <w:rPr>
          <w:rFonts w:ascii="Times New Roman" w:hAnsi="Times New Roman" w:cs="Times New Roman"/>
          <w:lang w:val="uk-UA"/>
        </w:rPr>
        <w:t>надали</w:t>
      </w:r>
      <w:r w:rsidR="004C1CFB">
        <w:rPr>
          <w:rFonts w:ascii="Times New Roman" w:hAnsi="Times New Roman" w:cs="Times New Roman"/>
          <w:lang w:val="uk-UA"/>
        </w:rPr>
        <w:t xml:space="preserve"> звіти 1713 підприємств регіону, з</w:t>
      </w:r>
      <w:r w:rsidR="004C1CFB" w:rsidRPr="004C1CFB">
        <w:rPr>
          <w:rFonts w:ascii="Times New Roman" w:hAnsi="Times New Roman" w:cs="Times New Roman"/>
          <w:lang w:val="uk-UA"/>
        </w:rPr>
        <w:t xml:space="preserve"> них 534 бюджетних установ та організацій. Виконали норматив робочих місць для працевлаштування осіб з інвалідністю 1458 підприємств регіону. Не виконали норматив 255 підприємств. Нормативна кількість осіб з інвалідністю, які повинні були працювати на підприємствах у 2021 році відповідно до наданих звітів становить 5486 осіб. Фактично працювало 6292 осіб з інвалідністю на підприємства</w:t>
      </w:r>
      <w:r w:rsidR="00FF7FC0">
        <w:rPr>
          <w:rFonts w:ascii="Times New Roman" w:hAnsi="Times New Roman" w:cs="Times New Roman"/>
          <w:lang w:val="uk-UA"/>
        </w:rPr>
        <w:t>х.</w:t>
      </w:r>
    </w:p>
    <w:p w14:paraId="41C834B2" w14:textId="3C89C06A" w:rsidR="004E449D" w:rsidRPr="001C685A" w:rsidRDefault="00697361" w:rsidP="001C685A">
      <w:pPr>
        <w:spacing w:line="240" w:lineRule="auto"/>
        <w:jc w:val="both"/>
        <w:rPr>
          <w:rFonts w:ascii="Times New Roman" w:hAnsi="Times New Roman" w:cs="Times New Roman"/>
          <w:b/>
          <w:bCs/>
          <w:i/>
        </w:rPr>
      </w:pPr>
      <w:r w:rsidRPr="001C685A">
        <w:rPr>
          <w:rFonts w:ascii="Times New Roman" w:hAnsi="Times New Roman" w:cs="Times New Roman"/>
          <w:b/>
          <w:bCs/>
          <w:i/>
        </w:rPr>
        <w:t>Щодо реабілітації</w:t>
      </w:r>
      <w:r w:rsidR="004E449D" w:rsidRPr="001C685A">
        <w:rPr>
          <w:rFonts w:ascii="Times New Roman" w:hAnsi="Times New Roman" w:cs="Times New Roman"/>
          <w:b/>
          <w:bCs/>
          <w:i/>
        </w:rPr>
        <w:t xml:space="preserve"> дітей з інвалідністю.</w:t>
      </w:r>
    </w:p>
    <w:p w14:paraId="32175F59" w14:textId="752F04D0" w:rsidR="0056332C" w:rsidRPr="001C685A" w:rsidRDefault="00C01A96" w:rsidP="001C685A">
      <w:pPr>
        <w:spacing w:line="240" w:lineRule="auto"/>
        <w:ind w:firstLine="708"/>
        <w:jc w:val="both"/>
        <w:rPr>
          <w:rFonts w:ascii="Times New Roman" w:hAnsi="Times New Roman" w:cs="Times New Roman"/>
          <w:bCs/>
        </w:rPr>
      </w:pPr>
      <w:r w:rsidRPr="001C685A">
        <w:rPr>
          <w:rFonts w:ascii="Times New Roman" w:hAnsi="Times New Roman" w:cs="Times New Roman"/>
          <w:bCs/>
        </w:rPr>
        <w:t xml:space="preserve">У І півріччі 2022 році </w:t>
      </w:r>
      <w:r w:rsidR="00BE24DF">
        <w:rPr>
          <w:rFonts w:ascii="Times New Roman" w:hAnsi="Times New Roman" w:cs="Times New Roman"/>
          <w:bCs/>
        </w:rPr>
        <w:t>11</w:t>
      </w:r>
      <w:r w:rsidR="00F76F2A" w:rsidRPr="001C685A">
        <w:rPr>
          <w:rFonts w:ascii="Times New Roman" w:hAnsi="Times New Roman" w:cs="Times New Roman"/>
          <w:bCs/>
        </w:rPr>
        <w:t xml:space="preserve"> дітей з інвалідністю пройшли реабілітацію у центрах реабілітації України.</w:t>
      </w:r>
    </w:p>
    <w:p w14:paraId="2E5C23EE" w14:textId="31E4D2EA" w:rsidR="004E449D" w:rsidRPr="001C685A" w:rsidRDefault="003F137B" w:rsidP="001C685A">
      <w:pPr>
        <w:spacing w:line="240" w:lineRule="auto"/>
        <w:jc w:val="both"/>
        <w:rPr>
          <w:rFonts w:ascii="Times New Roman" w:hAnsi="Times New Roman" w:cs="Times New Roman"/>
          <w:b/>
          <w:bCs/>
          <w:i/>
        </w:rPr>
      </w:pPr>
      <w:proofErr w:type="spellStart"/>
      <w:r w:rsidRPr="001C685A">
        <w:rPr>
          <w:rFonts w:ascii="Times New Roman" w:hAnsi="Times New Roman" w:cs="Times New Roman"/>
          <w:b/>
          <w:bCs/>
          <w:i/>
          <w:lang w:val="ru-RU"/>
        </w:rPr>
        <w:t>Щодо</w:t>
      </w:r>
      <w:proofErr w:type="spellEnd"/>
      <w:r w:rsidRPr="001C685A">
        <w:rPr>
          <w:rFonts w:ascii="Times New Roman" w:hAnsi="Times New Roman" w:cs="Times New Roman"/>
          <w:b/>
          <w:bCs/>
          <w:i/>
          <w:lang w:val="ru-RU"/>
        </w:rPr>
        <w:t xml:space="preserve"> </w:t>
      </w:r>
      <w:r w:rsidRPr="001C685A">
        <w:rPr>
          <w:rFonts w:ascii="Times New Roman" w:hAnsi="Times New Roman" w:cs="Times New Roman"/>
          <w:b/>
          <w:bCs/>
          <w:i/>
        </w:rPr>
        <w:t>і</w:t>
      </w:r>
      <w:r w:rsidR="004E449D" w:rsidRPr="001C685A">
        <w:rPr>
          <w:rFonts w:ascii="Times New Roman" w:hAnsi="Times New Roman" w:cs="Times New Roman"/>
          <w:b/>
          <w:bCs/>
          <w:i/>
        </w:rPr>
        <w:t>нформування осіб з інвалідністю</w:t>
      </w:r>
      <w:r w:rsidR="0099519C" w:rsidRPr="001C685A">
        <w:rPr>
          <w:rFonts w:ascii="Times New Roman" w:hAnsi="Times New Roman" w:cs="Times New Roman"/>
          <w:b/>
          <w:bCs/>
          <w:i/>
        </w:rPr>
        <w:t xml:space="preserve"> </w:t>
      </w:r>
      <w:r w:rsidRPr="001C685A">
        <w:rPr>
          <w:rFonts w:ascii="Times New Roman" w:hAnsi="Times New Roman" w:cs="Times New Roman"/>
          <w:b/>
          <w:bCs/>
          <w:i/>
        </w:rPr>
        <w:t>стосовно соціального захисту.</w:t>
      </w:r>
    </w:p>
    <w:p w14:paraId="0C87E687" w14:textId="0A3153B6" w:rsidR="00410F7C" w:rsidRDefault="00410F7C" w:rsidP="00FB5202">
      <w:pPr>
        <w:widowControl w:val="0"/>
        <w:spacing w:after="0" w:line="240" w:lineRule="auto"/>
        <w:ind w:firstLine="620"/>
        <w:jc w:val="both"/>
        <w:rPr>
          <w:rFonts w:ascii="Times New Roman" w:eastAsia="Times New Roman" w:hAnsi="Times New Roman" w:cs="Times New Roman"/>
          <w:color w:val="000000"/>
          <w:lang w:bidi="uk-UA"/>
        </w:rPr>
      </w:pPr>
      <w:r w:rsidRPr="00410F7C">
        <w:rPr>
          <w:rFonts w:ascii="Times New Roman" w:eastAsia="Times New Roman" w:hAnsi="Times New Roman" w:cs="Times New Roman"/>
          <w:color w:val="000000"/>
          <w:lang w:bidi="uk-UA"/>
        </w:rPr>
        <w:t>За І півріччя 2022 року відділення розмістило 7 публікацій в ЗМІ а також взяло участь у програмі «Радіо день» на телерадіоканалі «ІІА:</w:t>
      </w:r>
      <w:r w:rsidR="00BC1ABD">
        <w:rPr>
          <w:rFonts w:ascii="Times New Roman" w:eastAsia="Times New Roman" w:hAnsi="Times New Roman" w:cs="Times New Roman"/>
          <w:color w:val="000000"/>
          <w:lang w:bidi="uk-UA"/>
        </w:rPr>
        <w:t xml:space="preserve"> </w:t>
      </w:r>
      <w:r w:rsidRPr="00410F7C">
        <w:rPr>
          <w:rFonts w:ascii="Times New Roman" w:eastAsia="Times New Roman" w:hAnsi="Times New Roman" w:cs="Times New Roman"/>
          <w:color w:val="000000"/>
          <w:lang w:bidi="uk-UA"/>
        </w:rPr>
        <w:t>Миколаїв».</w:t>
      </w:r>
      <w:r w:rsidR="00E5494B" w:rsidRPr="00E5494B">
        <w:t xml:space="preserve"> </w:t>
      </w:r>
      <w:r w:rsidR="00E5494B">
        <w:rPr>
          <w:rFonts w:ascii="Times New Roman" w:eastAsia="Times New Roman" w:hAnsi="Times New Roman" w:cs="Times New Roman"/>
          <w:color w:val="000000"/>
          <w:lang w:bidi="uk-UA"/>
        </w:rPr>
        <w:t>У І півріччі</w:t>
      </w:r>
      <w:r w:rsidR="00E5494B" w:rsidRPr="00E5494B">
        <w:rPr>
          <w:rFonts w:ascii="Times New Roman" w:eastAsia="Times New Roman" w:hAnsi="Times New Roman" w:cs="Times New Roman"/>
          <w:color w:val="000000"/>
          <w:lang w:bidi="uk-UA"/>
        </w:rPr>
        <w:t xml:space="preserve"> 2022 року через електронний кабінет було подано 54 заяви на первинну реєстрацію в ЦБІ та 236 заяв про потребу з забезпеченні допоміжними засобами реабілітації. Згенеровано кодів авторизації для реєстрації на порталі 308 особам з інвалідністю.</w:t>
      </w:r>
    </w:p>
    <w:p w14:paraId="44A8897E" w14:textId="77777777" w:rsidR="00FB5202" w:rsidRPr="00FB5202" w:rsidRDefault="00FB5202" w:rsidP="00FB5202">
      <w:pPr>
        <w:widowControl w:val="0"/>
        <w:spacing w:after="0" w:line="240" w:lineRule="auto"/>
        <w:ind w:firstLine="620"/>
        <w:jc w:val="both"/>
        <w:rPr>
          <w:rFonts w:ascii="Times New Roman" w:eastAsia="Times New Roman" w:hAnsi="Times New Roman" w:cs="Times New Roman"/>
          <w:color w:val="000000"/>
          <w:lang w:bidi="uk-UA"/>
        </w:rPr>
      </w:pPr>
    </w:p>
    <w:p w14:paraId="5AD0D6C2" w14:textId="65B5DA63" w:rsidR="004E449D" w:rsidRPr="001C685A" w:rsidRDefault="00466EFB" w:rsidP="001C685A">
      <w:pPr>
        <w:spacing w:line="240" w:lineRule="auto"/>
        <w:jc w:val="both"/>
        <w:rPr>
          <w:rFonts w:ascii="Times New Roman" w:hAnsi="Times New Roman" w:cs="Times New Roman"/>
          <w:b/>
          <w:bCs/>
          <w:i/>
        </w:rPr>
      </w:pPr>
      <w:r w:rsidRPr="001C685A">
        <w:rPr>
          <w:rFonts w:ascii="Times New Roman" w:hAnsi="Times New Roman" w:cs="Times New Roman"/>
          <w:b/>
          <w:bCs/>
          <w:i/>
        </w:rPr>
        <w:t>Щодо співпраці з громадськими об’єднаннями осіб з інвалідністю в області</w:t>
      </w:r>
    </w:p>
    <w:p w14:paraId="48AD9C4F" w14:textId="690B63DA" w:rsidR="00466EFB" w:rsidRPr="00892142" w:rsidRDefault="00466EFB" w:rsidP="00FB5202">
      <w:pPr>
        <w:spacing w:line="240" w:lineRule="auto"/>
        <w:ind w:firstLine="708"/>
        <w:jc w:val="both"/>
        <w:rPr>
          <w:rFonts w:ascii="Times New Roman" w:eastAsia="Times New Roman" w:hAnsi="Times New Roman" w:cs="Times New Roman"/>
          <w:sz w:val="20"/>
          <w:szCs w:val="20"/>
          <w:lang w:eastAsia="ru-RU" w:bidi="uk-UA"/>
        </w:rPr>
      </w:pPr>
      <w:r w:rsidRPr="00892142">
        <w:rPr>
          <w:rFonts w:ascii="Times New Roman" w:eastAsia="Times New Roman" w:hAnsi="Times New Roman" w:cs="Times New Roman"/>
          <w:sz w:val="20"/>
          <w:szCs w:val="20"/>
          <w:lang w:eastAsia="ru-RU"/>
        </w:rPr>
        <w:t xml:space="preserve">Співпраця здійснюється з </w:t>
      </w:r>
      <w:r w:rsidR="00781F80" w:rsidRPr="00892142">
        <w:rPr>
          <w:rFonts w:ascii="Times New Roman" w:eastAsia="Times New Roman" w:hAnsi="Times New Roman" w:cs="Times New Roman"/>
          <w:sz w:val="20"/>
          <w:szCs w:val="20"/>
          <w:lang w:eastAsia="ru-RU"/>
        </w:rPr>
        <w:t>6</w:t>
      </w:r>
      <w:r w:rsidRPr="00892142">
        <w:rPr>
          <w:rFonts w:ascii="Times New Roman" w:eastAsia="Times New Roman" w:hAnsi="Times New Roman" w:cs="Times New Roman"/>
          <w:sz w:val="20"/>
          <w:szCs w:val="20"/>
          <w:lang w:eastAsia="ru-RU"/>
        </w:rPr>
        <w:t xml:space="preserve"> громадськими об’єднаннями осіб з і</w:t>
      </w:r>
      <w:r w:rsidR="000B55B8" w:rsidRPr="00892142">
        <w:rPr>
          <w:rFonts w:ascii="Times New Roman" w:eastAsia="Times New Roman" w:hAnsi="Times New Roman" w:cs="Times New Roman"/>
          <w:sz w:val="20"/>
          <w:szCs w:val="20"/>
          <w:lang w:eastAsia="ru-RU"/>
        </w:rPr>
        <w:t xml:space="preserve">нвалідністю, які функціонують у </w:t>
      </w:r>
      <w:r w:rsidRPr="00892142">
        <w:rPr>
          <w:rFonts w:ascii="Times New Roman" w:eastAsia="Times New Roman" w:hAnsi="Times New Roman" w:cs="Times New Roman"/>
          <w:sz w:val="20"/>
          <w:szCs w:val="20"/>
          <w:lang w:eastAsia="ru-RU"/>
        </w:rPr>
        <w:t xml:space="preserve">області, зокрема: </w:t>
      </w:r>
      <w:r w:rsidR="00FB5202" w:rsidRPr="00892142">
        <w:rPr>
          <w:rFonts w:ascii="Times New Roman" w:eastAsia="Times New Roman" w:hAnsi="Times New Roman" w:cs="Times New Roman"/>
          <w:sz w:val="20"/>
          <w:szCs w:val="20"/>
          <w:lang w:eastAsia="ru-RU" w:bidi="uk-UA"/>
        </w:rPr>
        <w:t>ГО "МИКОЛАЇВСЬКА ОБЛАСНА ОРГАНІЗАЦІЯ УКРАЇНСЬКОГО ТОВАРИСТВА СЛІПИХ", ГО "МИКОЛАЇВСЬКИЙ ОБЛАСНИЙ ОСЕРЕДОК ОРГАНІЗАЦІЇ ІНВАЛІДІВ "ВСЕУКРАЇНСЬКА АСОЦІАЦІЯ ПРАЦЕЗДАТНИХ ІНВАЛІДІВ", ГО "МИКОЛАЇВСЬКА ОБЛАСНА ОРГАНІЗАЦІЯ УКРАЇНСЬКОГО ТОВАРИСТВА ГЛУХИХ", ГО "МИКОЛАЇВСЬКА ОБЛАСНА ОРГАНІЗАЦІЯ ВСЕУКРАЇНСЬКОЇ ОРГАНІЗАЦІЇ "СОЮЗ ОСІБ З ІНВАЛІДНІСТЮ УКРАЇНИ", ГО "АСОЦІАЦІЯ УЧАСНИКІВ ТА ІНВАЛІДІВ АНТИТЕРОРИСТИЧНОЇ ОПЕРАЦІЇ", ГО "МИКОЛАЇВСЬКИЙ МІСЬКИЙ ФІЗКУЛЬТУРНО-ОЗДОРОВЧИЙ КЛУБ ІНВАЛІДІВ "ВІКТОРІЯ".</w:t>
      </w:r>
      <w:bookmarkEnd w:id="0"/>
    </w:p>
    <w:sectPr w:rsidR="00466EFB" w:rsidRPr="0089214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4F2EFE"/>
    <w:multiLevelType w:val="hybridMultilevel"/>
    <w:tmpl w:val="FA1A4FF4"/>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7EC06307"/>
    <w:multiLevelType w:val="hybridMultilevel"/>
    <w:tmpl w:val="562898D2"/>
    <w:lvl w:ilvl="0" w:tplc="10001344">
      <w:start w:val="1"/>
      <w:numFmt w:val="decimal"/>
      <w:lvlText w:val="%1."/>
      <w:lvlJc w:val="left"/>
      <w:pPr>
        <w:ind w:left="1353" w:hanging="360"/>
      </w:pPr>
    </w:lvl>
    <w:lvl w:ilvl="1" w:tplc="04220019">
      <w:start w:val="1"/>
      <w:numFmt w:val="lowerLetter"/>
      <w:lvlText w:val="%2."/>
      <w:lvlJc w:val="left"/>
      <w:pPr>
        <w:ind w:left="2073" w:hanging="360"/>
      </w:pPr>
    </w:lvl>
    <w:lvl w:ilvl="2" w:tplc="0422001B">
      <w:start w:val="1"/>
      <w:numFmt w:val="lowerRoman"/>
      <w:lvlText w:val="%3."/>
      <w:lvlJc w:val="right"/>
      <w:pPr>
        <w:ind w:left="2793" w:hanging="180"/>
      </w:pPr>
    </w:lvl>
    <w:lvl w:ilvl="3" w:tplc="0422000F">
      <w:start w:val="1"/>
      <w:numFmt w:val="decimal"/>
      <w:lvlText w:val="%4."/>
      <w:lvlJc w:val="left"/>
      <w:pPr>
        <w:ind w:left="3513" w:hanging="360"/>
      </w:pPr>
    </w:lvl>
    <w:lvl w:ilvl="4" w:tplc="04220019">
      <w:start w:val="1"/>
      <w:numFmt w:val="lowerLetter"/>
      <w:lvlText w:val="%5."/>
      <w:lvlJc w:val="left"/>
      <w:pPr>
        <w:ind w:left="4233" w:hanging="360"/>
      </w:pPr>
    </w:lvl>
    <w:lvl w:ilvl="5" w:tplc="0422001B">
      <w:start w:val="1"/>
      <w:numFmt w:val="lowerRoman"/>
      <w:lvlText w:val="%6."/>
      <w:lvlJc w:val="right"/>
      <w:pPr>
        <w:ind w:left="4953" w:hanging="180"/>
      </w:pPr>
    </w:lvl>
    <w:lvl w:ilvl="6" w:tplc="0422000F">
      <w:start w:val="1"/>
      <w:numFmt w:val="decimal"/>
      <w:lvlText w:val="%7."/>
      <w:lvlJc w:val="left"/>
      <w:pPr>
        <w:ind w:left="5673" w:hanging="360"/>
      </w:pPr>
    </w:lvl>
    <w:lvl w:ilvl="7" w:tplc="04220019">
      <w:start w:val="1"/>
      <w:numFmt w:val="lowerLetter"/>
      <w:lvlText w:val="%8."/>
      <w:lvlJc w:val="left"/>
      <w:pPr>
        <w:ind w:left="6393" w:hanging="360"/>
      </w:pPr>
    </w:lvl>
    <w:lvl w:ilvl="8" w:tplc="0422001B">
      <w:start w:val="1"/>
      <w:numFmt w:val="lowerRoman"/>
      <w:lvlText w:val="%9."/>
      <w:lvlJc w:val="right"/>
      <w:pPr>
        <w:ind w:left="7113"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6A9"/>
    <w:rsid w:val="00021156"/>
    <w:rsid w:val="00065F29"/>
    <w:rsid w:val="00066BB3"/>
    <w:rsid w:val="00083871"/>
    <w:rsid w:val="000B55B8"/>
    <w:rsid w:val="00170635"/>
    <w:rsid w:val="001A2A41"/>
    <w:rsid w:val="001C685A"/>
    <w:rsid w:val="003116D4"/>
    <w:rsid w:val="00381F32"/>
    <w:rsid w:val="003A0C56"/>
    <w:rsid w:val="003B47C9"/>
    <w:rsid w:val="003F137B"/>
    <w:rsid w:val="00410F7C"/>
    <w:rsid w:val="00423E40"/>
    <w:rsid w:val="00466EFB"/>
    <w:rsid w:val="004C193E"/>
    <w:rsid w:val="004C1CFB"/>
    <w:rsid w:val="004E449D"/>
    <w:rsid w:val="00542D00"/>
    <w:rsid w:val="0056332C"/>
    <w:rsid w:val="00632980"/>
    <w:rsid w:val="00661D46"/>
    <w:rsid w:val="00697361"/>
    <w:rsid w:val="006B20A1"/>
    <w:rsid w:val="007630DF"/>
    <w:rsid w:val="00781F80"/>
    <w:rsid w:val="007B5F8E"/>
    <w:rsid w:val="007F2B4C"/>
    <w:rsid w:val="00892142"/>
    <w:rsid w:val="008F556E"/>
    <w:rsid w:val="0093791E"/>
    <w:rsid w:val="0099519C"/>
    <w:rsid w:val="009B2E58"/>
    <w:rsid w:val="00A30489"/>
    <w:rsid w:val="00A558F8"/>
    <w:rsid w:val="00A64C75"/>
    <w:rsid w:val="00A73667"/>
    <w:rsid w:val="00A76FA7"/>
    <w:rsid w:val="00AA5B68"/>
    <w:rsid w:val="00AC4374"/>
    <w:rsid w:val="00AE199B"/>
    <w:rsid w:val="00B7244F"/>
    <w:rsid w:val="00BC1ABD"/>
    <w:rsid w:val="00BC5C3C"/>
    <w:rsid w:val="00BD24F6"/>
    <w:rsid w:val="00BE24DF"/>
    <w:rsid w:val="00BF235C"/>
    <w:rsid w:val="00BF6043"/>
    <w:rsid w:val="00C01A96"/>
    <w:rsid w:val="00CB1F50"/>
    <w:rsid w:val="00DA33A4"/>
    <w:rsid w:val="00DF618E"/>
    <w:rsid w:val="00E5494B"/>
    <w:rsid w:val="00E83F55"/>
    <w:rsid w:val="00F749D1"/>
    <w:rsid w:val="00F76F2A"/>
    <w:rsid w:val="00FB5202"/>
    <w:rsid w:val="00FE46A9"/>
    <w:rsid w:val="00FF00E3"/>
    <w:rsid w:val="00FF7FC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AD2F"/>
  <w15:chartTrackingRefBased/>
  <w15:docId w15:val="{E7AC1AD6-63BD-432B-BD19-17D8AF5B2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49D"/>
    <w:pPr>
      <w:spacing w:after="200" w:line="276" w:lineRule="auto"/>
    </w:pPr>
    <w:rPr>
      <w:rFonts w:eastAsiaTheme="minorEastAsia"/>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449D"/>
    <w:pPr>
      <w:spacing w:after="160" w:line="256" w:lineRule="auto"/>
      <w:ind w:left="720"/>
      <w:contextualSpacing/>
    </w:pPr>
    <w:rPr>
      <w:rFonts w:eastAsiaTheme="minorHAnsi"/>
      <w:lang w:val="ru-RU" w:eastAsia="en-US"/>
    </w:rPr>
  </w:style>
  <w:style w:type="character" w:styleId="a4">
    <w:name w:val="Hyperlink"/>
    <w:basedOn w:val="a0"/>
    <w:uiPriority w:val="99"/>
    <w:semiHidden/>
    <w:unhideWhenUsed/>
    <w:rsid w:val="004E449D"/>
    <w:rPr>
      <w:color w:val="0000FF"/>
      <w:u w:val="single"/>
    </w:rPr>
  </w:style>
  <w:style w:type="table" w:styleId="a5">
    <w:name w:val="Table Grid"/>
    <w:basedOn w:val="a1"/>
    <w:uiPriority w:val="39"/>
    <w:rsid w:val="004E4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83871"/>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083871"/>
    <w:rPr>
      <w:rFonts w:ascii="Segoe UI" w:eastAsiaTheme="minorEastAsia" w:hAnsi="Segoe UI" w:cs="Segoe UI"/>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963E7-8CEC-45B1-A1F6-F799DE1BC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2135</Words>
  <Characters>1217</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VYancharuk</cp:lastModifiedBy>
  <cp:revision>2</cp:revision>
  <cp:lastPrinted>2022-09-22T07:28:00Z</cp:lastPrinted>
  <dcterms:created xsi:type="dcterms:W3CDTF">2022-09-23T11:38:00Z</dcterms:created>
  <dcterms:modified xsi:type="dcterms:W3CDTF">2022-09-23T11:38:00Z</dcterms:modified>
</cp:coreProperties>
</file>