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58BAB" w14:textId="77777777" w:rsidR="007E3AE2" w:rsidRDefault="007101B5">
      <w:pPr>
        <w:keepNext/>
        <w:keepLines/>
        <w:tabs>
          <w:tab w:val="left" w:pos="142"/>
        </w:tabs>
        <w:spacing w:before="240" w:after="240"/>
        <w:jc w:val="center"/>
        <w:rPr>
          <w:rFonts w:ascii="Times New Roman" w:eastAsia="Times New Roman" w:hAnsi="Times New Roman" w:cs="Times New Roman"/>
          <w:b/>
          <w:bCs/>
          <w:sz w:val="24"/>
          <w:szCs w:val="24"/>
        </w:rPr>
      </w:pPr>
      <w:r>
        <w:rPr>
          <w:rFonts w:ascii="Times New Roman" w:eastAsia="Times New Roman" w:hAnsi="Times New Roman" w:cs="Times New Roman"/>
          <w:b/>
          <w:bCs/>
          <w:color w:val="000000"/>
          <w:sz w:val="24"/>
          <w:szCs w:val="24"/>
        </w:rPr>
        <w:t>ОПИС</w:t>
      </w:r>
      <w:r>
        <w:rPr>
          <w:rFonts w:ascii="Times New Roman" w:eastAsia="Times New Roman" w:hAnsi="Times New Roman" w:cs="Times New Roman"/>
          <w:b/>
          <w:bCs/>
          <w:color w:val="000000"/>
          <w:sz w:val="24"/>
          <w:szCs w:val="24"/>
        </w:rPr>
        <w:br/>
      </w:r>
      <w:proofErr w:type="spellStart"/>
      <w:r>
        <w:rPr>
          <w:rFonts w:ascii="Times New Roman" w:eastAsia="Times New Roman" w:hAnsi="Times New Roman" w:cs="Times New Roman"/>
          <w:b/>
          <w:bCs/>
          <w:color w:val="000000"/>
          <w:sz w:val="24"/>
          <w:szCs w:val="24"/>
        </w:rPr>
        <w:t>проекту</w:t>
      </w:r>
      <w:proofErr w:type="spellEnd"/>
    </w:p>
    <w:p w14:paraId="748FF9D8" w14:textId="3192BA2E" w:rsidR="007E3AE2" w:rsidRDefault="007101B5" w:rsidP="00FA2B2C">
      <w:pPr>
        <w:shd w:val="clear" w:color="auto" w:fill="FFFFFF"/>
        <w:tabs>
          <w:tab w:val="left" w:pos="142"/>
        </w:tabs>
        <w:ind w:firstLine="567"/>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highlight w:val="white"/>
        </w:rPr>
        <w:t>Реєстраційний номер</w:t>
      </w:r>
      <w:r w:rsidR="00FA2B2C">
        <w:rPr>
          <w:rFonts w:ascii="Times New Roman" w:eastAsia="Times New Roman" w:hAnsi="Times New Roman" w:cs="Times New Roman"/>
          <w:sz w:val="24"/>
          <w:szCs w:val="24"/>
          <w:vertAlign w:val="superscript"/>
          <w:lang w:val="uk-UA"/>
        </w:rPr>
        <w:t xml:space="preserve"> </w:t>
      </w:r>
      <w:r w:rsidR="00FA2B2C">
        <w:rPr>
          <w:rFonts w:ascii="Times New Roman" w:eastAsia="Times New Roman" w:hAnsi="Times New Roman" w:cs="Times New Roman"/>
          <w:sz w:val="24"/>
          <w:szCs w:val="24"/>
          <w:lang w:val="uk-UA"/>
        </w:rPr>
        <w:t>у Фонді: 6447-ВХ-2026 від 14.05.2026</w:t>
      </w:r>
    </w:p>
    <w:p w14:paraId="62AC5E0D" w14:textId="77777777" w:rsidR="00FA2B2C" w:rsidRDefault="00FA2B2C" w:rsidP="00FA2B2C">
      <w:pPr>
        <w:shd w:val="clear" w:color="auto" w:fill="FFFFFF"/>
        <w:tabs>
          <w:tab w:val="left" w:pos="142"/>
        </w:tabs>
        <w:ind w:firstLine="567"/>
        <w:jc w:val="both"/>
        <w:rPr>
          <w:rFonts w:ascii="Times New Roman" w:eastAsia="Times New Roman" w:hAnsi="Times New Roman" w:cs="Times New Roman"/>
          <w:sz w:val="24"/>
          <w:szCs w:val="24"/>
          <w:lang w:val="uk-UA"/>
        </w:rPr>
      </w:pPr>
    </w:p>
    <w:p w14:paraId="5270D4DE"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Мета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 — сприяння соціалізації та інтеграції дітей і молоді з інвалідністю, з психічними та поведінковими порушеннями, шляхом надання соціальної послуги соціальної адаптації відповідно до Державного стандарту, з метою їх залучення до місцевої спільноти та підвищення якості самостійного функціонування у повсякденному житті.</w:t>
      </w:r>
    </w:p>
    <w:p w14:paraId="4DA33D29"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Актуальність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 — в умовах воєнного стану в Україні потреба у системній соціальній підтримці дітей та молоді з інвалідністю, особливо з психічними та поведінковими порушеннями, суттєво зростає. Переміщення родин, порушення звичного середовища та обмежений доступ до спеціалізованих послуг погіршують стан отримувачів та збільшують навантаження на їхніх законних представників. Система державних соціальних послуг не спроможна повністю забезпечити попит, а залучення кваліфікованих недержавних надавачів через ко</w:t>
      </w:r>
      <w:r>
        <w:rPr>
          <w:rFonts w:ascii="Times New Roman" w:eastAsia="Times New Roman" w:hAnsi="Times New Roman" w:cs="Times New Roman"/>
          <w:color w:val="000000"/>
          <w:sz w:val="24"/>
          <w:szCs w:val="24"/>
        </w:rPr>
        <w:t xml:space="preserve">нкурсний механізм є ефективним інструментом наближення послуг до громад. </w:t>
      </w:r>
    </w:p>
    <w:p w14:paraId="0A6E390C"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 «НТІ «Інститут соціальної політики» (код ЄДРПОУ 26295530) має підтверджений трирічний досвід надання соціальної послуги соціальної адаптації у форматі загальнодержавного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та Київської міської цільової програми, включно з партнерськими мережами у чотирьох містах та відпрацьованою методологією роботи з цільовою аудиторією. </w:t>
      </w:r>
      <w:proofErr w:type="spellStart"/>
      <w:r>
        <w:rPr>
          <w:rFonts w:ascii="Times New Roman" w:eastAsia="Times New Roman" w:hAnsi="Times New Roman" w:cs="Times New Roman"/>
          <w:color w:val="000000"/>
          <w:sz w:val="24"/>
          <w:szCs w:val="24"/>
        </w:rPr>
        <w:t>Проект</w:t>
      </w:r>
      <w:proofErr w:type="spellEnd"/>
      <w:r>
        <w:rPr>
          <w:rFonts w:ascii="Times New Roman" w:eastAsia="Times New Roman" w:hAnsi="Times New Roman" w:cs="Times New Roman"/>
          <w:color w:val="000000"/>
          <w:sz w:val="24"/>
          <w:szCs w:val="24"/>
        </w:rPr>
        <w:t xml:space="preserve"> «Простір для кожного: соціальна адаптація дітей та молоді з психічними та поведінковими порушеннями» спрямований на розширення охоплення та вдосконалення якості послуги з урахуванням досвіду 2025 року та актуальних пріоритетних завдань конкурсу. </w:t>
      </w:r>
    </w:p>
    <w:p w14:paraId="418F2B18"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Забезпечення виконання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в умовах воєнного стану. У разі погіршення безпекової ситуації передбачається можливість переведення надання соціальної послуги соціальної адаптації у дистанційний або змішаний формат — індивідуальні та групові заняття можуть проводитися онлайн з використанням </w:t>
      </w:r>
      <w:proofErr w:type="spellStart"/>
      <w:r>
        <w:rPr>
          <w:rFonts w:ascii="Times New Roman" w:eastAsia="Times New Roman" w:hAnsi="Times New Roman" w:cs="Times New Roman"/>
          <w:color w:val="000000"/>
          <w:sz w:val="24"/>
          <w:szCs w:val="24"/>
        </w:rPr>
        <w:t>відеозв’язку</w:t>
      </w:r>
      <w:proofErr w:type="spellEnd"/>
      <w:r>
        <w:rPr>
          <w:rFonts w:ascii="Times New Roman" w:eastAsia="Times New Roman" w:hAnsi="Times New Roman" w:cs="Times New Roman"/>
          <w:color w:val="000000"/>
          <w:sz w:val="24"/>
          <w:szCs w:val="24"/>
        </w:rPr>
        <w:t xml:space="preserve">. Графік роботи фахівців коригуватиметься відповідно до актуальної ситуації в регіоні. Документообіг з УСЗН та в системі ЄІССС ведеться переважно в електронному форматі, що сприяє безперервності адміністративних процесів. </w:t>
      </w:r>
    </w:p>
    <w:p w14:paraId="2C75183A"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Безпека учасників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в умовах воєнного стану. З метою мінімізації ризиків для отримувачів послуги та фахівців передбачається: гнучке планування графіку занять з урахуванням поточної оперативної обстановки; можливість оперативного переходу на дистанційний формат у разі загострення ситуації; інформування фахівців та законних представників отримувачів про рекомендовані дії в екстрених ситуаціях. Організація діє в межах своїх можливостей як недержавний надавач соціальних послуг та не несе відповідальності за обставини, що в</w:t>
      </w:r>
      <w:r>
        <w:rPr>
          <w:rFonts w:ascii="Times New Roman" w:eastAsia="Times New Roman" w:hAnsi="Times New Roman" w:cs="Times New Roman"/>
          <w:color w:val="000000"/>
          <w:sz w:val="24"/>
          <w:szCs w:val="24"/>
        </w:rPr>
        <w:t>иникають внаслідок непередбачуваних подій воєнного характеру.</w:t>
      </w:r>
    </w:p>
    <w:p w14:paraId="232F411D" w14:textId="77777777" w:rsidR="007E3AE2" w:rsidRDefault="007101B5">
      <w:pPr>
        <w:numPr>
          <w:ilvl w:val="0"/>
          <w:numId w:val="1"/>
        </w:numPr>
        <w:tabs>
          <w:tab w:val="left" w:pos="142"/>
        </w:tabs>
        <w:spacing w:before="120"/>
        <w:ind w:firstLineChars="209" w:firstLine="502"/>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000000"/>
          <w:sz w:val="24"/>
          <w:szCs w:val="24"/>
        </w:rPr>
        <w:t>Цільова аудиторія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заходу) — діти та молодь з інвалідністю </w:t>
      </w:r>
      <w:r>
        <w:rPr>
          <w:rFonts w:ascii="Times New Roman" w:eastAsia="Times New Roman" w:hAnsi="Times New Roman" w:cs="Times New Roman"/>
          <w:sz w:val="24"/>
          <w:szCs w:val="24"/>
        </w:rPr>
        <w:t>з психічними та поведінковими порушеннями</w:t>
      </w:r>
      <w:r>
        <w:rPr>
          <w:rFonts w:ascii="Times New Roman" w:eastAsia="Times New Roman" w:hAnsi="Times New Roman" w:cs="Times New Roman"/>
          <w:color w:val="000000"/>
          <w:sz w:val="24"/>
          <w:szCs w:val="24"/>
        </w:rPr>
        <w:t xml:space="preserve">; їхні батьки/законні представники, які отримують консультативну підтримку та беруть участь у заходах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фахівці соціальної сфери з регіонів-партнерів.</w:t>
      </w:r>
      <w:r>
        <w:rPr>
          <w:rFonts w:ascii="Times New Roman" w:eastAsia="Times New Roman" w:hAnsi="Times New Roman" w:cs="Times New Roman"/>
          <w:sz w:val="24"/>
          <w:szCs w:val="24"/>
        </w:rPr>
        <w:t xml:space="preserve"> Загальнодержавний рівень під </w:t>
      </w:r>
      <w:r>
        <w:rPr>
          <w:rFonts w:ascii="Times New Roman" w:eastAsia="Times New Roman" w:hAnsi="Times New Roman" w:cs="Times New Roman"/>
          <w:sz w:val="24"/>
          <w:szCs w:val="24"/>
          <w:highlight w:val="white"/>
        </w:rPr>
        <w:t xml:space="preserve">виконання </w:t>
      </w:r>
      <w:proofErr w:type="spellStart"/>
      <w:r>
        <w:rPr>
          <w:rFonts w:ascii="Times New Roman" w:eastAsia="Times New Roman" w:hAnsi="Times New Roman" w:cs="Times New Roman"/>
          <w:sz w:val="24"/>
          <w:szCs w:val="24"/>
          <w:highlight w:val="white"/>
        </w:rPr>
        <w:t>проекту</w:t>
      </w:r>
      <w:proofErr w:type="spellEnd"/>
      <w:r>
        <w:rPr>
          <w:rFonts w:ascii="Times New Roman" w:eastAsia="Times New Roman" w:hAnsi="Times New Roman" w:cs="Times New Roman"/>
          <w:sz w:val="24"/>
          <w:szCs w:val="24"/>
          <w:highlight w:val="white"/>
        </w:rPr>
        <w:t xml:space="preserve"> забезпечується через залучення представників цільової аудиторії з м. Київ, Київської, Дніпропетровської, Запорізької, Херсонської, Луганської, Донецької, Львівської та Сумської областей.</w:t>
      </w:r>
    </w:p>
    <w:p w14:paraId="66E1B96B" w14:textId="77777777" w:rsidR="007E3AE2" w:rsidRDefault="007E3AE2">
      <w:pPr>
        <w:tabs>
          <w:tab w:val="left" w:pos="142"/>
        </w:tabs>
        <w:spacing w:before="120"/>
        <w:jc w:val="both"/>
        <w:rPr>
          <w:rFonts w:ascii="Times New Roman" w:eastAsia="Times New Roman" w:hAnsi="Times New Roman" w:cs="Times New Roman"/>
          <w:sz w:val="24"/>
          <w:szCs w:val="24"/>
          <w:highlight w:val="white"/>
          <w:lang w:val="uk-UA"/>
        </w:rPr>
      </w:pPr>
    </w:p>
    <w:p w14:paraId="7C932D70" w14:textId="77777777" w:rsidR="007E3AE2" w:rsidRDefault="007101B5">
      <w:pPr>
        <w:numPr>
          <w:ilvl w:val="0"/>
          <w:numId w:val="1"/>
        </w:numPr>
        <w:tabs>
          <w:tab w:val="left" w:pos="142"/>
        </w:tabs>
        <w:spacing w:before="120"/>
        <w:ind w:firstLineChars="209" w:firstLine="5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Очікувані результати виконання (реалізації)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 (індикатори, показники досягнень)</w:t>
      </w:r>
    </w:p>
    <w:p w14:paraId="35430D49" w14:textId="77777777" w:rsidR="007E3AE2" w:rsidRDefault="007E3AE2">
      <w:pPr>
        <w:tabs>
          <w:tab w:val="left" w:pos="142"/>
        </w:tabs>
        <w:spacing w:before="120"/>
        <w:ind w:leftChars="209" w:left="543"/>
        <w:jc w:val="both"/>
        <w:rPr>
          <w:rFonts w:ascii="Times New Roman" w:eastAsia="Times New Roman" w:hAnsi="Times New Roman" w:cs="Times New Roman"/>
          <w:color w:val="000000"/>
          <w:sz w:val="24"/>
          <w:szCs w:val="24"/>
          <w:lang w:val="uk-UA"/>
        </w:rPr>
      </w:pPr>
    </w:p>
    <w:tbl>
      <w:tblPr>
        <w:tblStyle w:val="Style10"/>
        <w:tblW w:w="10267" w:type="dxa"/>
        <w:tblInd w:w="0" w:type="dxa"/>
        <w:tblLayout w:type="fixed"/>
        <w:tblLook w:val="04A0" w:firstRow="1" w:lastRow="0" w:firstColumn="1" w:lastColumn="0" w:noHBand="0" w:noVBand="1"/>
      </w:tblPr>
      <w:tblGrid>
        <w:gridCol w:w="3431"/>
        <w:gridCol w:w="6600"/>
        <w:gridCol w:w="236"/>
      </w:tblGrid>
      <w:tr w:rsidR="007E3AE2" w14:paraId="0E7E5B71" w14:textId="77777777">
        <w:trPr>
          <w:trHeight w:val="60"/>
        </w:trPr>
        <w:tc>
          <w:tcPr>
            <w:tcW w:w="3431" w:type="dxa"/>
            <w:tcBorders>
              <w:top w:val="single" w:sz="4" w:space="0" w:color="auto"/>
              <w:left w:val="single" w:sz="4" w:space="0" w:color="auto"/>
              <w:bottom w:val="single" w:sz="4" w:space="0" w:color="auto"/>
              <w:right w:val="single" w:sz="4" w:space="0" w:color="auto"/>
            </w:tcBorders>
          </w:tcPr>
          <w:p w14:paraId="68617D10" w14:textId="77777777" w:rsidR="007E3AE2" w:rsidRDefault="007101B5">
            <w:pPr>
              <w:tabs>
                <w:tab w:val="left" w:pos="142"/>
              </w:tabs>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Короткострокові</w:t>
            </w:r>
          </w:p>
        </w:tc>
        <w:tc>
          <w:tcPr>
            <w:tcW w:w="6600" w:type="dxa"/>
            <w:tcBorders>
              <w:top w:val="single" w:sz="4" w:space="0" w:color="auto"/>
              <w:left w:val="single" w:sz="4" w:space="0" w:color="auto"/>
              <w:bottom w:val="single" w:sz="4" w:space="0" w:color="auto"/>
              <w:right w:val="single" w:sz="4" w:space="0" w:color="auto"/>
            </w:tcBorders>
          </w:tcPr>
          <w:p w14:paraId="7F07BCF4" w14:textId="77777777" w:rsidR="007E3AE2" w:rsidRDefault="007101B5">
            <w:pPr>
              <w:tabs>
                <w:tab w:val="left" w:pos="142"/>
              </w:tabs>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дітям та молодим особам з інвалідністю</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з психічними та поведінковими порушеннями</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 xml:space="preserve">з 9 областей України (в </w:t>
            </w:r>
            <w:proofErr w:type="spellStart"/>
            <w:r>
              <w:rPr>
                <w:rFonts w:ascii="Times New Roman" w:eastAsia="Times New Roman" w:hAnsi="Times New Roman" w:cs="Times New Roman"/>
                <w:color w:val="000000"/>
                <w:sz w:val="24"/>
                <w:szCs w:val="24"/>
              </w:rPr>
              <w:t>т.ч</w:t>
            </w:r>
            <w:proofErr w:type="spellEnd"/>
            <w:r>
              <w:rPr>
                <w:rFonts w:ascii="Times New Roman" w:eastAsia="Times New Roman" w:hAnsi="Times New Roman" w:cs="Times New Roman"/>
                <w:color w:val="000000"/>
                <w:sz w:val="24"/>
                <w:szCs w:val="24"/>
              </w:rPr>
              <w:t>. м. Київ) буде надана соціальна послуга соціальної адаптації відповідно до Державного стандарту (наказ МСП № 514 від 18.05.2015). Послуга охоплює: навчання, формування та розвиток соціальних умінь , навичок, соціальної компетенції</w:t>
            </w:r>
            <w:r>
              <w:rPr>
                <w:rFonts w:ascii="Times New Roman" w:eastAsia="Times New Roman" w:hAnsi="Times New Roman" w:cs="Times New Roman"/>
                <w:sz w:val="24"/>
                <w:szCs w:val="24"/>
              </w:rPr>
              <w:t xml:space="preserve">; корекцію </w:t>
            </w:r>
            <w:r>
              <w:rPr>
                <w:rFonts w:ascii="Times New Roman" w:eastAsia="Times New Roman" w:hAnsi="Times New Roman" w:cs="Times New Roman"/>
                <w:color w:val="000000"/>
                <w:sz w:val="24"/>
                <w:szCs w:val="24"/>
              </w:rPr>
              <w:t>психологічн</w:t>
            </w:r>
            <w:r>
              <w:rPr>
                <w:rFonts w:ascii="Times New Roman" w:eastAsia="Times New Roman" w:hAnsi="Times New Roman" w:cs="Times New Roman"/>
                <w:sz w:val="24"/>
                <w:szCs w:val="24"/>
              </w:rPr>
              <w:t>ого стану</w:t>
            </w:r>
            <w:r>
              <w:rPr>
                <w:rFonts w:ascii="Times New Roman" w:eastAsia="Times New Roman" w:hAnsi="Times New Roman" w:cs="Times New Roman"/>
                <w:color w:val="000000"/>
                <w:sz w:val="24"/>
                <w:szCs w:val="24"/>
              </w:rPr>
              <w:t xml:space="preserve"> та поведінки в повсякденному житті; надання психологічної підтримки; навчання навичкам самостійного функціонування; допомога в організації денної зайнятості та дозвілля: групові заняття фізичними вправами та арт-терапевтичні форми роботи. Батьки/законні представники отримують консультативну підтримку.</w:t>
            </w:r>
          </w:p>
        </w:tc>
        <w:tc>
          <w:tcPr>
            <w:tcW w:w="236" w:type="dxa"/>
            <w:tcBorders>
              <w:left w:val="single" w:sz="4" w:space="0" w:color="auto"/>
            </w:tcBorders>
          </w:tcPr>
          <w:p w14:paraId="66E8DD4A" w14:textId="77777777" w:rsidR="007E3AE2" w:rsidRDefault="007E3AE2">
            <w:pPr>
              <w:tabs>
                <w:tab w:val="left" w:pos="142"/>
              </w:tabs>
              <w:spacing w:before="120"/>
              <w:rPr>
                <w:rFonts w:ascii="Times New Roman" w:eastAsia="Times New Roman" w:hAnsi="Times New Roman" w:cs="Times New Roman"/>
                <w:color w:val="000000"/>
                <w:sz w:val="24"/>
                <w:szCs w:val="24"/>
              </w:rPr>
            </w:pPr>
          </w:p>
        </w:tc>
      </w:tr>
      <w:tr w:rsidR="007E3AE2" w14:paraId="50F571EE" w14:textId="77777777">
        <w:trPr>
          <w:trHeight w:val="60"/>
        </w:trPr>
        <w:tc>
          <w:tcPr>
            <w:tcW w:w="3431" w:type="dxa"/>
            <w:tcBorders>
              <w:top w:val="single" w:sz="4" w:space="0" w:color="auto"/>
              <w:left w:val="single" w:sz="4" w:space="0" w:color="auto"/>
              <w:bottom w:val="single" w:sz="4" w:space="0" w:color="auto"/>
              <w:right w:val="single" w:sz="4" w:space="0" w:color="auto"/>
            </w:tcBorders>
          </w:tcPr>
          <w:p w14:paraId="2086C5AF" w14:textId="77777777" w:rsidR="007E3AE2" w:rsidRDefault="007101B5">
            <w:pPr>
              <w:tabs>
                <w:tab w:val="left" w:pos="142"/>
              </w:tabs>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Довгострокові</w:t>
            </w:r>
          </w:p>
        </w:tc>
        <w:tc>
          <w:tcPr>
            <w:tcW w:w="6600" w:type="dxa"/>
            <w:tcBorders>
              <w:top w:val="single" w:sz="4" w:space="0" w:color="auto"/>
              <w:left w:val="single" w:sz="4" w:space="0" w:color="auto"/>
              <w:bottom w:val="single" w:sz="4" w:space="0" w:color="auto"/>
              <w:right w:val="single" w:sz="4" w:space="0" w:color="auto"/>
            </w:tcBorders>
          </w:tcPr>
          <w:p w14:paraId="6D5A96EC" w14:textId="77777777" w:rsidR="007E3AE2" w:rsidRDefault="007101B5">
            <w:pPr>
              <w:tabs>
                <w:tab w:val="left" w:pos="142"/>
              </w:tabs>
              <w:spacing w:before="120"/>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8</w:t>
            </w:r>
            <w:r>
              <w:rPr>
                <w:rFonts w:ascii="Times New Roman" w:eastAsia="Times New Roman" w:hAnsi="Times New Roman" w:cs="Times New Roman"/>
                <w:color w:val="000000"/>
                <w:sz w:val="24"/>
                <w:szCs w:val="24"/>
              </w:rPr>
              <w:t xml:space="preserve"> фахівців з різних регіонів підвищать компетенції у сфері надання соціальних послуг. Партнерські організації </w:t>
            </w:r>
            <w:proofErr w:type="spellStart"/>
            <w:r>
              <w:rPr>
                <w:rFonts w:ascii="Times New Roman" w:eastAsia="Times New Roman" w:hAnsi="Times New Roman" w:cs="Times New Roman"/>
                <w:color w:val="000000"/>
                <w:sz w:val="24"/>
                <w:szCs w:val="24"/>
              </w:rPr>
              <w:t>зміцнять</w:t>
            </w:r>
            <w:proofErr w:type="spellEnd"/>
            <w:r>
              <w:rPr>
                <w:rFonts w:ascii="Times New Roman" w:eastAsia="Times New Roman" w:hAnsi="Times New Roman" w:cs="Times New Roman"/>
                <w:color w:val="000000"/>
                <w:sz w:val="24"/>
                <w:szCs w:val="24"/>
              </w:rPr>
              <w:t xml:space="preserve"> спроможність надавати якісну послугу. Досвід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сприятиме розширенню мережі надавачів у Реєстрі соціальних послуг та поширенню результативних практик підтримки осіб з інвалідністю по всій Україні.</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У 27 отримувачів закріпляться</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навички соціального функціонування, що сприятиме їх подальшій самостійній інтеграції в громаду та зменшенню залежності від стаціонарних форм підтримки.</w:t>
            </w:r>
          </w:p>
        </w:tc>
        <w:tc>
          <w:tcPr>
            <w:tcW w:w="236" w:type="dxa"/>
            <w:tcBorders>
              <w:left w:val="single" w:sz="4" w:space="0" w:color="auto"/>
            </w:tcBorders>
          </w:tcPr>
          <w:p w14:paraId="475CDF75" w14:textId="77777777" w:rsidR="007E3AE2" w:rsidRDefault="007E3AE2">
            <w:pPr>
              <w:tabs>
                <w:tab w:val="left" w:pos="142"/>
              </w:tabs>
              <w:spacing w:before="120"/>
              <w:rPr>
                <w:rFonts w:ascii="Times New Roman" w:eastAsia="Times New Roman" w:hAnsi="Times New Roman" w:cs="Times New Roman"/>
                <w:color w:val="000000"/>
                <w:sz w:val="24"/>
                <w:szCs w:val="24"/>
              </w:rPr>
            </w:pPr>
          </w:p>
        </w:tc>
      </w:tr>
      <w:tr w:rsidR="007E3AE2" w14:paraId="623800AB" w14:textId="77777777">
        <w:trPr>
          <w:trHeight w:val="60"/>
        </w:trPr>
        <w:tc>
          <w:tcPr>
            <w:tcW w:w="3431" w:type="dxa"/>
            <w:tcBorders>
              <w:top w:val="single" w:sz="4" w:space="0" w:color="auto"/>
              <w:left w:val="single" w:sz="4" w:space="0" w:color="auto"/>
              <w:bottom w:val="single" w:sz="4" w:space="0" w:color="auto"/>
              <w:right w:val="single" w:sz="4" w:space="0" w:color="auto"/>
            </w:tcBorders>
          </w:tcPr>
          <w:p w14:paraId="73209CE9" w14:textId="77777777" w:rsidR="007E3AE2" w:rsidRDefault="007101B5">
            <w:pPr>
              <w:tabs>
                <w:tab w:val="left" w:pos="142"/>
              </w:tabs>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Кількісні показники досягнення</w:t>
            </w:r>
          </w:p>
        </w:tc>
        <w:tc>
          <w:tcPr>
            <w:tcW w:w="6600" w:type="dxa"/>
            <w:tcBorders>
              <w:top w:val="single" w:sz="4" w:space="0" w:color="auto"/>
              <w:left w:val="single" w:sz="4" w:space="0" w:color="auto"/>
              <w:bottom w:val="single" w:sz="4" w:space="0" w:color="auto"/>
              <w:right w:val="single" w:sz="4" w:space="0" w:color="auto"/>
            </w:tcBorders>
          </w:tcPr>
          <w:p w14:paraId="45309499" w14:textId="77777777" w:rsidR="007E3AE2" w:rsidRDefault="007101B5">
            <w:pPr>
              <w:tabs>
                <w:tab w:val="left" w:pos="14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отримувачів послуги соціальної адаптації (дітей та молоді з інвалідністю) з 9 областей</w:t>
            </w:r>
            <w:r>
              <w:rPr>
                <w:rFonts w:ascii="Times New Roman" w:eastAsia="Times New Roman" w:hAnsi="Times New Roman" w:cs="Times New Roman"/>
                <w:color w:val="000000"/>
                <w:sz w:val="24"/>
                <w:szCs w:val="24"/>
                <w:lang w:val="uk-UA"/>
              </w:rPr>
              <w:t xml:space="preserve"> України</w:t>
            </w:r>
            <w:r>
              <w:rPr>
                <w:rFonts w:ascii="Times New Roman" w:eastAsia="Times New Roman" w:hAnsi="Times New Roman" w:cs="Times New Roman"/>
                <w:color w:val="000000"/>
                <w:sz w:val="24"/>
                <w:szCs w:val="24"/>
              </w:rPr>
              <w:t xml:space="preserve">; </w:t>
            </w:r>
          </w:p>
          <w:p w14:paraId="73C19875" w14:textId="77777777" w:rsidR="007E3AE2" w:rsidRDefault="007101B5">
            <w:pPr>
              <w:tabs>
                <w:tab w:val="left" w:pos="14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uk-UA"/>
              </w:rPr>
              <w:t>8</w:t>
            </w:r>
            <w:r>
              <w:rPr>
                <w:rFonts w:ascii="Times New Roman" w:eastAsia="Times New Roman" w:hAnsi="Times New Roman" w:cs="Times New Roman"/>
                <w:color w:val="000000"/>
                <w:sz w:val="24"/>
                <w:szCs w:val="24"/>
              </w:rPr>
              <w:t xml:space="preserve"> фахівців</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 xml:space="preserve">фахівець соціальної роботи, </w:t>
            </w:r>
            <w:r>
              <w:rPr>
                <w:rFonts w:ascii="Times New Roman" w:eastAsia="Times New Roman" w:hAnsi="Times New Roman" w:cs="Times New Roman"/>
                <w:sz w:val="24"/>
                <w:szCs w:val="24"/>
              </w:rPr>
              <w:t>фахівець з організації денної зайнятості та дозвілля</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sz w:val="24"/>
                <w:szCs w:val="24"/>
              </w:rPr>
              <w:t>фахівц</w:t>
            </w:r>
            <w:proofErr w:type="spellEnd"/>
            <w:r>
              <w:rPr>
                <w:rFonts w:ascii="Times New Roman" w:eastAsia="Times New Roman" w:hAnsi="Times New Roman" w:cs="Times New Roman"/>
                <w:sz w:val="24"/>
                <w:szCs w:val="24"/>
                <w:lang w:val="uk-UA"/>
              </w:rPr>
              <w:t>і</w:t>
            </w:r>
            <w:r>
              <w:rPr>
                <w:rFonts w:ascii="Times New Roman" w:eastAsia="Times New Roman" w:hAnsi="Times New Roman" w:cs="Times New Roman"/>
                <w:sz w:val="24"/>
                <w:szCs w:val="24"/>
              </w:rPr>
              <w:t xml:space="preserve"> з фізичної культури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фахівець</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  логопед/дефектолог</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фахівець – </w:t>
            </w:r>
            <w:proofErr w:type="spellStart"/>
            <w:r>
              <w:rPr>
                <w:rFonts w:ascii="Times New Roman" w:eastAsia="Times New Roman" w:hAnsi="Times New Roman" w:cs="Times New Roman"/>
                <w:sz w:val="24"/>
                <w:szCs w:val="24"/>
              </w:rPr>
              <w:t>реабілітолог</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ерготерапевт</w:t>
            </w:r>
            <w:proofErr w:type="spellEnd"/>
            <w:r>
              <w:rPr>
                <w:rFonts w:ascii="Times New Roman" w:eastAsia="Times New Roman" w:hAnsi="Times New Roman" w:cs="Times New Roman"/>
                <w:sz w:val="24"/>
                <w:szCs w:val="24"/>
              </w:rPr>
              <w:t>/ фізичний терапевт</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sz w:val="24"/>
                <w:szCs w:val="24"/>
              </w:rPr>
              <w:t>фахівець –  спеціальний педагог/поведінковий аналітик</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color w:val="000000"/>
                <w:sz w:val="24"/>
                <w:szCs w:val="24"/>
              </w:rPr>
              <w:t xml:space="preserve"> супервізор); </w:t>
            </w:r>
          </w:p>
          <w:p w14:paraId="6502A967" w14:textId="77777777" w:rsidR="007E3AE2" w:rsidRDefault="007101B5">
            <w:pPr>
              <w:tabs>
                <w:tab w:val="left" w:pos="14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організації-партнери; </w:t>
            </w:r>
          </w:p>
          <w:p w14:paraId="3229B9A6" w14:textId="77777777" w:rsidR="007E3AE2" w:rsidRDefault="007101B5">
            <w:pPr>
              <w:tabs>
                <w:tab w:val="left" w:pos="14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 менше 25 публікацій у соцмережах та на сайті; </w:t>
            </w:r>
          </w:p>
          <w:p w14:paraId="05C3D7FF" w14:textId="77777777" w:rsidR="007E3AE2" w:rsidRDefault="007101B5">
            <w:pPr>
              <w:tabs>
                <w:tab w:val="left" w:pos="142"/>
              </w:tabs>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xml:space="preserve">3 </w:t>
            </w:r>
            <w:proofErr w:type="spellStart"/>
            <w:r>
              <w:rPr>
                <w:rFonts w:ascii="Times New Roman" w:eastAsia="Times New Roman" w:hAnsi="Times New Roman" w:cs="Times New Roman"/>
                <w:color w:val="000000"/>
                <w:sz w:val="24"/>
                <w:szCs w:val="24"/>
              </w:rPr>
              <w:t>супервізії</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uk-UA"/>
              </w:rPr>
              <w:t xml:space="preserve"> </w:t>
            </w:r>
          </w:p>
          <w:p w14:paraId="4541F813" w14:textId="77777777" w:rsidR="007E3AE2" w:rsidRDefault="007101B5">
            <w:pPr>
              <w:tabs>
                <w:tab w:val="left" w:pos="14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щоквартальні звіти.</w:t>
            </w:r>
          </w:p>
        </w:tc>
        <w:tc>
          <w:tcPr>
            <w:tcW w:w="236" w:type="dxa"/>
            <w:tcBorders>
              <w:left w:val="single" w:sz="4" w:space="0" w:color="auto"/>
            </w:tcBorders>
          </w:tcPr>
          <w:p w14:paraId="0ED6D1B7" w14:textId="77777777" w:rsidR="007E3AE2" w:rsidRDefault="007E3AE2">
            <w:pPr>
              <w:tabs>
                <w:tab w:val="left" w:pos="142"/>
              </w:tabs>
              <w:spacing w:before="120"/>
              <w:rPr>
                <w:rFonts w:ascii="Times New Roman" w:eastAsia="Times New Roman" w:hAnsi="Times New Roman" w:cs="Times New Roman"/>
                <w:color w:val="000000"/>
                <w:sz w:val="24"/>
                <w:szCs w:val="24"/>
              </w:rPr>
            </w:pPr>
          </w:p>
        </w:tc>
      </w:tr>
      <w:tr w:rsidR="007E3AE2" w14:paraId="2F637D34" w14:textId="77777777">
        <w:trPr>
          <w:trHeight w:val="60"/>
        </w:trPr>
        <w:tc>
          <w:tcPr>
            <w:tcW w:w="3431" w:type="dxa"/>
            <w:tcBorders>
              <w:top w:val="single" w:sz="4" w:space="0" w:color="auto"/>
              <w:left w:val="single" w:sz="4" w:space="0" w:color="auto"/>
              <w:bottom w:val="single" w:sz="4" w:space="0" w:color="auto"/>
              <w:right w:val="single" w:sz="4" w:space="0" w:color="auto"/>
            </w:tcBorders>
          </w:tcPr>
          <w:p w14:paraId="197E79E3" w14:textId="77777777" w:rsidR="007E3AE2" w:rsidRDefault="007101B5">
            <w:pPr>
              <w:tabs>
                <w:tab w:val="left" w:pos="142"/>
              </w:tabs>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Якісні показники досягнення</w:t>
            </w:r>
          </w:p>
        </w:tc>
        <w:tc>
          <w:tcPr>
            <w:tcW w:w="6600" w:type="dxa"/>
            <w:tcBorders>
              <w:top w:val="single" w:sz="4" w:space="0" w:color="auto"/>
              <w:left w:val="single" w:sz="4" w:space="0" w:color="auto"/>
              <w:bottom w:val="single" w:sz="4" w:space="0" w:color="auto"/>
              <w:right w:val="single" w:sz="4" w:space="0" w:color="auto"/>
            </w:tcBorders>
          </w:tcPr>
          <w:p w14:paraId="2416C42C" w14:textId="77777777" w:rsidR="007E3AE2" w:rsidRDefault="007101B5">
            <w:pPr>
              <w:tabs>
                <w:tab w:val="left" w:pos="142"/>
              </w:tabs>
              <w:spacing w:before="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кожного отримувача зафіксовано покращення показників соціального функціонування (за індивідуальним планом): комунікативних, поведінкових, навичок самообслуговування. Фахівці здобудуть практичний досвід командної роботи з дотриманням державного стандарту. Батьки/опікуни отримають практичні інструменти підтримки. </w:t>
            </w:r>
            <w:proofErr w:type="spellStart"/>
            <w:r>
              <w:rPr>
                <w:rFonts w:ascii="Times New Roman" w:eastAsia="Times New Roman" w:hAnsi="Times New Roman" w:cs="Times New Roman"/>
                <w:color w:val="000000"/>
                <w:sz w:val="24"/>
                <w:szCs w:val="24"/>
              </w:rPr>
              <w:t>Проект</w:t>
            </w:r>
            <w:proofErr w:type="spellEnd"/>
            <w:r>
              <w:rPr>
                <w:rFonts w:ascii="Times New Roman" w:eastAsia="Times New Roman" w:hAnsi="Times New Roman" w:cs="Times New Roman"/>
                <w:color w:val="000000"/>
                <w:sz w:val="24"/>
                <w:szCs w:val="24"/>
              </w:rPr>
              <w:t xml:space="preserve"> справляє рівний позитивний вплив на жінок і чоловіків серед отримувачів та фахівців.</w:t>
            </w:r>
          </w:p>
        </w:tc>
        <w:tc>
          <w:tcPr>
            <w:tcW w:w="236" w:type="dxa"/>
            <w:tcBorders>
              <w:left w:val="single" w:sz="4" w:space="0" w:color="auto"/>
            </w:tcBorders>
          </w:tcPr>
          <w:p w14:paraId="18708322" w14:textId="77777777" w:rsidR="007E3AE2" w:rsidRDefault="007E3AE2">
            <w:pPr>
              <w:tabs>
                <w:tab w:val="left" w:pos="142"/>
              </w:tabs>
              <w:spacing w:before="120"/>
              <w:rPr>
                <w:rFonts w:ascii="Times New Roman" w:eastAsia="Times New Roman" w:hAnsi="Times New Roman" w:cs="Times New Roman"/>
                <w:color w:val="000000"/>
                <w:sz w:val="24"/>
                <w:szCs w:val="24"/>
              </w:rPr>
            </w:pPr>
          </w:p>
        </w:tc>
      </w:tr>
    </w:tbl>
    <w:p w14:paraId="16C7032B" w14:textId="77777777" w:rsidR="007E3AE2" w:rsidRDefault="007101B5">
      <w:pPr>
        <w:shd w:val="clear" w:color="auto" w:fill="FFFFFF"/>
        <w:tabs>
          <w:tab w:val="left"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w:t>
      </w:r>
    </w:p>
    <w:p w14:paraId="6BD142D7" w14:textId="77777777" w:rsidR="007E3AE2" w:rsidRDefault="007101B5">
      <w:pPr>
        <w:shd w:val="clear" w:color="auto" w:fill="FFFFFF"/>
        <w:jc w:val="center"/>
        <w:rPr>
          <w:rFonts w:ascii="Times New Roman" w:hAnsi="Times New Roman"/>
          <w:sz w:val="20"/>
        </w:rPr>
      </w:pPr>
      <w:r>
        <w:rPr>
          <w:rFonts w:ascii="Times New Roman" w:hAnsi="Times New Roman"/>
          <w:sz w:val="20"/>
        </w:rPr>
        <w:t xml:space="preserve">(зазначити очікувані результати (короткострокові/довгострокові), соціальний ефект (зміни) </w:t>
      </w:r>
      <w:r>
        <w:rPr>
          <w:rFonts w:ascii="Times New Roman" w:hAnsi="Times New Roman"/>
          <w:sz w:val="20"/>
        </w:rPr>
        <w:br/>
        <w:t>та користь від виконання (реалізації) програми (</w:t>
      </w:r>
      <w:proofErr w:type="spellStart"/>
      <w:r>
        <w:rPr>
          <w:rFonts w:ascii="Times New Roman" w:hAnsi="Times New Roman"/>
          <w:sz w:val="20"/>
        </w:rPr>
        <w:t>проекту</w:t>
      </w:r>
      <w:proofErr w:type="spellEnd"/>
      <w:r>
        <w:rPr>
          <w:rFonts w:ascii="Times New Roman" w:hAnsi="Times New Roman"/>
          <w:sz w:val="20"/>
        </w:rPr>
        <w:t>, заходу); кількісні та якісні показники, які будуть свідчити про успішність програми (</w:t>
      </w:r>
      <w:proofErr w:type="spellStart"/>
      <w:r>
        <w:rPr>
          <w:rFonts w:ascii="Times New Roman" w:hAnsi="Times New Roman"/>
          <w:sz w:val="20"/>
        </w:rPr>
        <w:t>проекту</w:t>
      </w:r>
      <w:proofErr w:type="spellEnd"/>
      <w:r>
        <w:rPr>
          <w:rFonts w:ascii="Times New Roman" w:hAnsi="Times New Roman"/>
          <w:sz w:val="20"/>
        </w:rPr>
        <w:t>, заходу), у тому числі зазначається</w:t>
      </w:r>
      <w:r>
        <w:rPr>
          <w:rFonts w:ascii="Times New Roman" w:hAnsi="Times New Roman"/>
          <w:sz w:val="20"/>
        </w:rPr>
        <w:br/>
        <w:t xml:space="preserve"> вплив програми (</w:t>
      </w:r>
      <w:proofErr w:type="spellStart"/>
      <w:r>
        <w:rPr>
          <w:rFonts w:ascii="Times New Roman" w:hAnsi="Times New Roman"/>
          <w:sz w:val="20"/>
        </w:rPr>
        <w:t>проекту</w:t>
      </w:r>
      <w:proofErr w:type="spellEnd"/>
      <w:r>
        <w:rPr>
          <w:rFonts w:ascii="Times New Roman" w:hAnsi="Times New Roman"/>
          <w:sz w:val="20"/>
        </w:rPr>
        <w:t>, заходу) на жінок і чоловіків)</w:t>
      </w:r>
    </w:p>
    <w:p w14:paraId="55FE111D" w14:textId="77777777" w:rsidR="007E3AE2" w:rsidRDefault="007E3AE2">
      <w:pPr>
        <w:shd w:val="clear" w:color="auto" w:fill="FFFFFF"/>
        <w:tabs>
          <w:tab w:val="left" w:pos="142"/>
        </w:tabs>
        <w:jc w:val="both"/>
        <w:rPr>
          <w:rFonts w:ascii="Times New Roman" w:eastAsia="Times New Roman" w:hAnsi="Times New Roman" w:cs="Times New Roman"/>
          <w:sz w:val="24"/>
          <w:szCs w:val="24"/>
          <w:lang w:val="uk-UA"/>
        </w:rPr>
      </w:pPr>
    </w:p>
    <w:p w14:paraId="0EE36BAA" w14:textId="77777777" w:rsidR="007E3AE2" w:rsidRDefault="007101B5">
      <w:pPr>
        <w:numPr>
          <w:ilvl w:val="0"/>
          <w:numId w:val="1"/>
        </w:numPr>
        <w:tabs>
          <w:tab w:val="left" w:pos="142"/>
        </w:tabs>
        <w:spacing w:before="120"/>
        <w:ind w:firstLineChars="209" w:firstLine="5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Учасники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w:t>
      </w:r>
    </w:p>
    <w:p w14:paraId="45A62256" w14:textId="77777777" w:rsidR="007E3AE2" w:rsidRDefault="007E3AE2">
      <w:pPr>
        <w:tabs>
          <w:tab w:val="left" w:pos="142"/>
        </w:tabs>
        <w:spacing w:before="120"/>
        <w:ind w:leftChars="209" w:left="543"/>
        <w:rPr>
          <w:rFonts w:ascii="Times New Roman" w:eastAsia="Times New Roman" w:hAnsi="Times New Roman" w:cs="Times New Roman"/>
          <w:color w:val="000000"/>
          <w:sz w:val="24"/>
          <w:szCs w:val="24"/>
          <w:lang w:val="uk-UA"/>
        </w:rPr>
      </w:pPr>
    </w:p>
    <w:tbl>
      <w:tblPr>
        <w:tblStyle w:val="Style11"/>
        <w:tblW w:w="970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
        <w:gridCol w:w="2376"/>
        <w:gridCol w:w="1790"/>
        <w:gridCol w:w="2258"/>
        <w:gridCol w:w="2304"/>
      </w:tblGrid>
      <w:tr w:rsidR="007E3AE2" w14:paraId="34A89D9D" w14:textId="77777777">
        <w:trPr>
          <w:jc w:val="center"/>
        </w:trPr>
        <w:tc>
          <w:tcPr>
            <w:tcW w:w="978" w:type="dxa"/>
            <w:vMerge w:val="restart"/>
            <w:tcMar>
              <w:top w:w="43" w:type="dxa"/>
              <w:left w:w="57" w:type="dxa"/>
              <w:bottom w:w="57" w:type="dxa"/>
              <w:right w:w="57" w:type="dxa"/>
            </w:tcMar>
            <w:vAlign w:val="center"/>
          </w:tcPr>
          <w:p w14:paraId="11802552"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Порядк</w:t>
            </w:r>
            <w:r>
              <w:rPr>
                <w:rFonts w:ascii="Times New Roman" w:eastAsia="Times New Roman" w:hAnsi="Times New Roman" w:cs="Times New Roman"/>
                <w:sz w:val="24"/>
                <w:szCs w:val="24"/>
              </w:rPr>
              <w:lastRenderedPageBreak/>
              <w:t>овий номер</w:t>
            </w:r>
          </w:p>
        </w:tc>
        <w:tc>
          <w:tcPr>
            <w:tcW w:w="2376" w:type="dxa"/>
            <w:vMerge w:val="restart"/>
            <w:tcMar>
              <w:top w:w="43" w:type="dxa"/>
              <w:left w:w="57" w:type="dxa"/>
              <w:bottom w:w="57" w:type="dxa"/>
              <w:right w:w="57" w:type="dxa"/>
            </w:tcMar>
            <w:vAlign w:val="center"/>
          </w:tcPr>
          <w:p w14:paraId="7C2479BA"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Найменування заходу</w:t>
            </w:r>
          </w:p>
        </w:tc>
        <w:tc>
          <w:tcPr>
            <w:tcW w:w="6352" w:type="dxa"/>
            <w:gridSpan w:val="3"/>
            <w:tcMar>
              <w:top w:w="43" w:type="dxa"/>
              <w:left w:w="57" w:type="dxa"/>
              <w:bottom w:w="57" w:type="dxa"/>
              <w:right w:w="57" w:type="dxa"/>
            </w:tcMar>
            <w:vAlign w:val="center"/>
          </w:tcPr>
          <w:p w14:paraId="1E5EC497"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Кількість учасників, залучених до заходу</w:t>
            </w:r>
          </w:p>
        </w:tc>
      </w:tr>
      <w:tr w:rsidR="007E3AE2" w14:paraId="7454BBE2" w14:textId="77777777">
        <w:trPr>
          <w:jc w:val="center"/>
        </w:trPr>
        <w:tc>
          <w:tcPr>
            <w:tcW w:w="978" w:type="dxa"/>
            <w:vMerge/>
            <w:tcMar>
              <w:top w:w="43" w:type="dxa"/>
              <w:left w:w="57" w:type="dxa"/>
              <w:bottom w:w="57" w:type="dxa"/>
              <w:right w:w="57" w:type="dxa"/>
            </w:tcMar>
            <w:vAlign w:val="center"/>
          </w:tcPr>
          <w:p w14:paraId="43B351D3" w14:textId="77777777" w:rsidR="007E3AE2" w:rsidRDefault="007E3AE2">
            <w:pPr>
              <w:widowControl w:val="0"/>
              <w:tabs>
                <w:tab w:val="left" w:pos="142"/>
              </w:tabs>
              <w:spacing w:line="276" w:lineRule="auto"/>
              <w:rPr>
                <w:rFonts w:ascii="Times New Roman" w:eastAsia="Times New Roman" w:hAnsi="Times New Roman" w:cs="Times New Roman"/>
                <w:sz w:val="24"/>
                <w:szCs w:val="24"/>
              </w:rPr>
            </w:pPr>
          </w:p>
        </w:tc>
        <w:tc>
          <w:tcPr>
            <w:tcW w:w="2376" w:type="dxa"/>
            <w:vMerge/>
            <w:tcMar>
              <w:top w:w="43" w:type="dxa"/>
              <w:left w:w="57" w:type="dxa"/>
              <w:bottom w:w="57" w:type="dxa"/>
              <w:right w:w="57" w:type="dxa"/>
            </w:tcMar>
            <w:vAlign w:val="center"/>
          </w:tcPr>
          <w:p w14:paraId="5156D18F" w14:textId="77777777" w:rsidR="007E3AE2" w:rsidRDefault="007E3AE2">
            <w:pPr>
              <w:widowControl w:val="0"/>
              <w:tabs>
                <w:tab w:val="left" w:pos="142"/>
              </w:tabs>
              <w:spacing w:line="276" w:lineRule="auto"/>
              <w:rPr>
                <w:rFonts w:ascii="Times New Roman" w:eastAsia="Times New Roman" w:hAnsi="Times New Roman" w:cs="Times New Roman"/>
                <w:sz w:val="24"/>
                <w:szCs w:val="24"/>
              </w:rPr>
            </w:pPr>
          </w:p>
        </w:tc>
        <w:tc>
          <w:tcPr>
            <w:tcW w:w="6352" w:type="dxa"/>
            <w:gridSpan w:val="3"/>
            <w:tcMar>
              <w:top w:w="57" w:type="dxa"/>
              <w:left w:w="68" w:type="dxa"/>
              <w:bottom w:w="57" w:type="dxa"/>
              <w:right w:w="68" w:type="dxa"/>
            </w:tcMar>
            <w:vAlign w:val="center"/>
          </w:tcPr>
          <w:p w14:paraId="0AB246D9"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планові показники</w:t>
            </w:r>
          </w:p>
        </w:tc>
      </w:tr>
      <w:tr w:rsidR="007E3AE2" w14:paraId="1E51942C" w14:textId="77777777">
        <w:trPr>
          <w:jc w:val="center"/>
        </w:trPr>
        <w:tc>
          <w:tcPr>
            <w:tcW w:w="978" w:type="dxa"/>
            <w:vMerge/>
            <w:tcMar>
              <w:top w:w="43" w:type="dxa"/>
              <w:left w:w="57" w:type="dxa"/>
              <w:bottom w:w="57" w:type="dxa"/>
              <w:right w:w="57" w:type="dxa"/>
            </w:tcMar>
            <w:vAlign w:val="center"/>
          </w:tcPr>
          <w:p w14:paraId="71B8D11F" w14:textId="77777777" w:rsidR="007E3AE2" w:rsidRDefault="007E3AE2">
            <w:pPr>
              <w:widowControl w:val="0"/>
              <w:tabs>
                <w:tab w:val="left" w:pos="142"/>
              </w:tabs>
              <w:spacing w:line="276" w:lineRule="auto"/>
              <w:rPr>
                <w:rFonts w:ascii="Times New Roman" w:eastAsia="Times New Roman" w:hAnsi="Times New Roman" w:cs="Times New Roman"/>
                <w:sz w:val="24"/>
                <w:szCs w:val="24"/>
              </w:rPr>
            </w:pPr>
          </w:p>
        </w:tc>
        <w:tc>
          <w:tcPr>
            <w:tcW w:w="2376" w:type="dxa"/>
            <w:vMerge/>
            <w:tcMar>
              <w:top w:w="43" w:type="dxa"/>
              <w:left w:w="57" w:type="dxa"/>
              <w:bottom w:w="57" w:type="dxa"/>
              <w:right w:w="57" w:type="dxa"/>
            </w:tcMar>
            <w:vAlign w:val="center"/>
          </w:tcPr>
          <w:p w14:paraId="5A3B9490" w14:textId="77777777" w:rsidR="007E3AE2" w:rsidRDefault="007E3AE2">
            <w:pPr>
              <w:widowControl w:val="0"/>
              <w:tabs>
                <w:tab w:val="left" w:pos="142"/>
              </w:tabs>
              <w:spacing w:line="276" w:lineRule="auto"/>
              <w:rPr>
                <w:rFonts w:ascii="Times New Roman" w:eastAsia="Times New Roman" w:hAnsi="Times New Roman" w:cs="Times New Roman"/>
                <w:sz w:val="24"/>
                <w:szCs w:val="24"/>
              </w:rPr>
            </w:pPr>
          </w:p>
        </w:tc>
        <w:tc>
          <w:tcPr>
            <w:tcW w:w="1790" w:type="dxa"/>
            <w:tcMar>
              <w:top w:w="0" w:type="dxa"/>
              <w:left w:w="115" w:type="dxa"/>
              <w:bottom w:w="0" w:type="dxa"/>
              <w:right w:w="115" w:type="dxa"/>
            </w:tcMar>
            <w:vAlign w:val="center"/>
          </w:tcPr>
          <w:p w14:paraId="3ABF2D5B"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 учасників,</w:t>
            </w:r>
          </w:p>
          <w:p w14:paraId="533BDC1E"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 них жінок</w:t>
            </w:r>
          </w:p>
        </w:tc>
        <w:tc>
          <w:tcPr>
            <w:tcW w:w="2258" w:type="dxa"/>
            <w:tcMar>
              <w:top w:w="0" w:type="dxa"/>
              <w:left w:w="115" w:type="dxa"/>
              <w:bottom w:w="0" w:type="dxa"/>
              <w:right w:w="115" w:type="dxa"/>
            </w:tcMar>
            <w:vAlign w:val="center"/>
          </w:tcPr>
          <w:p w14:paraId="3A783F7E"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 учасників — осіб з інвалідністю</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w:t>
            </w:r>
          </w:p>
          <w:p w14:paraId="3228A163"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 них жінок</w:t>
            </w:r>
          </w:p>
        </w:tc>
        <w:tc>
          <w:tcPr>
            <w:tcW w:w="2304" w:type="dxa"/>
            <w:tcMar>
              <w:top w:w="0" w:type="dxa"/>
              <w:left w:w="115" w:type="dxa"/>
              <w:bottom w:w="0" w:type="dxa"/>
              <w:right w:w="115" w:type="dxa"/>
            </w:tcMar>
            <w:vAlign w:val="center"/>
          </w:tcPr>
          <w:p w14:paraId="5BC419EC"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усього учасників — тимчасово переміщених осіб</w:t>
            </w:r>
            <w:r>
              <w:rPr>
                <w:rFonts w:ascii="Times New Roman" w:eastAsia="Times New Roman" w:hAnsi="Times New Roman" w:cs="Times New Roman"/>
                <w:sz w:val="24"/>
                <w:szCs w:val="24"/>
                <w:vertAlign w:val="superscript"/>
              </w:rPr>
              <w:t>4</w:t>
            </w:r>
            <w:r>
              <w:rPr>
                <w:rFonts w:ascii="Times New Roman" w:eastAsia="Times New Roman" w:hAnsi="Times New Roman" w:cs="Times New Roman"/>
                <w:sz w:val="24"/>
                <w:szCs w:val="24"/>
              </w:rPr>
              <w:t>,</w:t>
            </w:r>
          </w:p>
          <w:p w14:paraId="0D234D1A"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 них жінок</w:t>
            </w:r>
          </w:p>
        </w:tc>
      </w:tr>
      <w:tr w:rsidR="007E3AE2" w14:paraId="34648CED" w14:textId="77777777">
        <w:trPr>
          <w:jc w:val="center"/>
        </w:trPr>
        <w:tc>
          <w:tcPr>
            <w:tcW w:w="978" w:type="dxa"/>
            <w:tcMar>
              <w:top w:w="43" w:type="dxa"/>
              <w:left w:w="57" w:type="dxa"/>
              <w:bottom w:w="57" w:type="dxa"/>
              <w:right w:w="57" w:type="dxa"/>
            </w:tcMar>
            <w:vAlign w:val="center"/>
          </w:tcPr>
          <w:p w14:paraId="3AAE1887" w14:textId="77777777" w:rsidR="007E3AE2" w:rsidRDefault="007101B5">
            <w:pPr>
              <w:widowControl w:val="0"/>
              <w:tabs>
                <w:tab w:val="left" w:pos="142"/>
              </w:tabs>
              <w:spacing w:line="276"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w:t>
            </w:r>
          </w:p>
        </w:tc>
        <w:tc>
          <w:tcPr>
            <w:tcW w:w="2376" w:type="dxa"/>
            <w:tcMar>
              <w:top w:w="43" w:type="dxa"/>
              <w:left w:w="57" w:type="dxa"/>
              <w:bottom w:w="57" w:type="dxa"/>
              <w:right w:w="57" w:type="dxa"/>
            </w:tcMar>
            <w:vAlign w:val="center"/>
          </w:tcPr>
          <w:p w14:paraId="43EFC3E4" w14:textId="77777777" w:rsidR="007E3AE2" w:rsidRDefault="007101B5">
            <w:pPr>
              <w:widowControl w:val="0"/>
              <w:tabs>
                <w:tab w:val="left" w:pos="142"/>
              </w:tabs>
              <w:spacing w:line="276"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Соціальна</w:t>
            </w:r>
            <w:r>
              <w:rPr>
                <w:rFonts w:ascii="Times New Roman" w:eastAsia="Times New Roman" w:hAnsi="Times New Roman" w:cs="Times New Roman"/>
                <w:sz w:val="24"/>
                <w:szCs w:val="24"/>
                <w:lang w:val="uk-UA"/>
              </w:rPr>
              <w:t xml:space="preserve"> послуга соціальної адаптації</w:t>
            </w:r>
          </w:p>
        </w:tc>
        <w:tc>
          <w:tcPr>
            <w:tcW w:w="1790" w:type="dxa"/>
            <w:tcMar>
              <w:top w:w="0" w:type="dxa"/>
              <w:left w:w="115" w:type="dxa"/>
              <w:bottom w:w="0" w:type="dxa"/>
              <w:right w:w="115" w:type="dxa"/>
            </w:tcMar>
            <w:vAlign w:val="center"/>
          </w:tcPr>
          <w:p w14:paraId="603ADB4A" w14:textId="77777777" w:rsidR="007E3AE2" w:rsidRDefault="007101B5">
            <w:pPr>
              <w:shd w:val="clear" w:color="auto" w:fill="FFFFFF"/>
              <w:tabs>
                <w:tab w:val="left" w:pos="142"/>
              </w:tabs>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27</w:t>
            </w:r>
          </w:p>
        </w:tc>
        <w:tc>
          <w:tcPr>
            <w:tcW w:w="2258" w:type="dxa"/>
            <w:tcMar>
              <w:top w:w="0" w:type="dxa"/>
              <w:left w:w="115" w:type="dxa"/>
              <w:bottom w:w="0" w:type="dxa"/>
              <w:right w:w="115" w:type="dxa"/>
            </w:tcMar>
            <w:vAlign w:val="center"/>
          </w:tcPr>
          <w:p w14:paraId="4CFBA170" w14:textId="77777777" w:rsidR="007E3AE2" w:rsidRDefault="007101B5">
            <w:pPr>
              <w:shd w:val="clear" w:color="auto" w:fill="FFFFFF"/>
              <w:tabs>
                <w:tab w:val="left" w:pos="142"/>
              </w:tabs>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27</w:t>
            </w:r>
          </w:p>
        </w:tc>
        <w:tc>
          <w:tcPr>
            <w:tcW w:w="2304" w:type="dxa"/>
            <w:tcMar>
              <w:top w:w="0" w:type="dxa"/>
              <w:left w:w="115" w:type="dxa"/>
              <w:bottom w:w="0" w:type="dxa"/>
              <w:right w:w="115" w:type="dxa"/>
            </w:tcMar>
            <w:vAlign w:val="center"/>
          </w:tcPr>
          <w:p w14:paraId="6C6D33AE" w14:textId="77777777" w:rsidR="007E3AE2" w:rsidRDefault="007101B5">
            <w:pPr>
              <w:shd w:val="clear" w:color="auto" w:fill="FFFFFF"/>
              <w:tabs>
                <w:tab w:val="left" w:pos="142"/>
              </w:tabs>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r>
    </w:tbl>
    <w:p w14:paraId="107F3D89" w14:textId="77777777" w:rsidR="007E3AE2" w:rsidRDefault="007E3AE2">
      <w:pPr>
        <w:shd w:val="clear" w:color="auto" w:fill="FFFFFF"/>
        <w:tabs>
          <w:tab w:val="left" w:pos="142"/>
        </w:tabs>
        <w:spacing w:line="276" w:lineRule="auto"/>
        <w:jc w:val="both"/>
        <w:rPr>
          <w:rFonts w:ascii="Times New Roman" w:eastAsia="Times New Roman" w:hAnsi="Times New Roman" w:cs="Times New Roman"/>
          <w:b/>
          <w:bCs/>
          <w:sz w:val="24"/>
          <w:szCs w:val="24"/>
        </w:rPr>
      </w:pPr>
    </w:p>
    <w:p w14:paraId="7C6877A6" w14:textId="77777777" w:rsidR="007E3AE2" w:rsidRDefault="007101B5">
      <w:pPr>
        <w:numPr>
          <w:ilvl w:val="0"/>
          <w:numId w:val="1"/>
        </w:numPr>
        <w:tabs>
          <w:tab w:val="left" w:pos="142"/>
        </w:tabs>
        <w:spacing w:before="120"/>
        <w:ind w:firstLineChars="209" w:firstLine="5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 осіб, яких планується охопити виконанням (реалізацією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 — 27 дітей та молодих осіб з інвалідністю з 9 областей</w:t>
      </w:r>
      <w:r>
        <w:rPr>
          <w:rFonts w:ascii="Times New Roman" w:eastAsia="Times New Roman" w:hAnsi="Times New Roman" w:cs="Times New Roman"/>
          <w:color w:val="000000"/>
          <w:sz w:val="24"/>
          <w:szCs w:val="24"/>
          <w:lang w:val="uk-UA"/>
        </w:rPr>
        <w:t xml:space="preserve"> України та члени їх сімей</w:t>
      </w:r>
      <w:r>
        <w:rPr>
          <w:rFonts w:ascii="Times New Roman" w:eastAsia="Times New Roman" w:hAnsi="Times New Roman" w:cs="Times New Roman"/>
          <w:color w:val="000000"/>
          <w:sz w:val="24"/>
          <w:szCs w:val="24"/>
        </w:rPr>
        <w:t>.</w:t>
      </w:r>
    </w:p>
    <w:p w14:paraId="4EC31510" w14:textId="77777777" w:rsidR="007E3AE2" w:rsidRDefault="007E3AE2">
      <w:pPr>
        <w:tabs>
          <w:tab w:val="left" w:pos="142"/>
        </w:tabs>
        <w:spacing w:before="120"/>
        <w:ind w:leftChars="209" w:left="543"/>
        <w:jc w:val="both"/>
        <w:rPr>
          <w:rFonts w:ascii="Times New Roman" w:eastAsia="Times New Roman" w:hAnsi="Times New Roman" w:cs="Times New Roman"/>
          <w:color w:val="000000"/>
          <w:sz w:val="24"/>
          <w:szCs w:val="24"/>
          <w:lang w:val="uk-UA"/>
        </w:rPr>
      </w:pPr>
    </w:p>
    <w:p w14:paraId="2D0BE719" w14:textId="77777777" w:rsidR="007E3AE2" w:rsidRDefault="007101B5">
      <w:pPr>
        <w:numPr>
          <w:ilvl w:val="0"/>
          <w:numId w:val="1"/>
        </w:numPr>
        <w:tabs>
          <w:tab w:val="left" w:pos="142"/>
        </w:tabs>
        <w:spacing w:before="120"/>
        <w:ind w:firstLineChars="209" w:firstLine="5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 виконання (реалізації)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w:t>
      </w:r>
    </w:p>
    <w:p w14:paraId="3CAD6D38" w14:textId="77777777" w:rsidR="007E3AE2" w:rsidRDefault="007E3AE2">
      <w:pPr>
        <w:tabs>
          <w:tab w:val="left" w:pos="142"/>
        </w:tabs>
        <w:spacing w:before="120"/>
        <w:ind w:leftChars="209" w:left="543"/>
        <w:jc w:val="both"/>
        <w:rPr>
          <w:rFonts w:ascii="Times New Roman" w:eastAsia="Times New Roman" w:hAnsi="Times New Roman" w:cs="Times New Roman"/>
          <w:color w:val="000000"/>
          <w:sz w:val="24"/>
          <w:szCs w:val="24"/>
          <w:lang w:val="uk-UA"/>
        </w:rPr>
      </w:pPr>
    </w:p>
    <w:tbl>
      <w:tblPr>
        <w:tblStyle w:val="Style12"/>
        <w:tblW w:w="100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793"/>
        <w:gridCol w:w="3970"/>
        <w:gridCol w:w="1593"/>
        <w:gridCol w:w="1778"/>
      </w:tblGrid>
      <w:tr w:rsidR="007E3AE2" w14:paraId="4A542811" w14:textId="77777777">
        <w:trPr>
          <w:trHeight w:val="1373"/>
        </w:trPr>
        <w:tc>
          <w:tcPr>
            <w:tcW w:w="897" w:type="dxa"/>
            <w:vAlign w:val="center"/>
          </w:tcPr>
          <w:p w14:paraId="6443CD97"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Етапи реалізації</w:t>
            </w:r>
          </w:p>
        </w:tc>
        <w:tc>
          <w:tcPr>
            <w:tcW w:w="1793" w:type="dxa"/>
            <w:vAlign w:val="center"/>
          </w:tcPr>
          <w:p w14:paraId="1833084D"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Завдання</w:t>
            </w:r>
          </w:p>
        </w:tc>
        <w:tc>
          <w:tcPr>
            <w:tcW w:w="3970" w:type="dxa"/>
            <w:vAlign w:val="center"/>
          </w:tcPr>
          <w:p w14:paraId="78D241C5"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Опис заходів для здійснення етапу</w:t>
            </w:r>
          </w:p>
        </w:tc>
        <w:tc>
          <w:tcPr>
            <w:tcW w:w="1593" w:type="dxa"/>
            <w:vAlign w:val="center"/>
          </w:tcPr>
          <w:p w14:paraId="35320D91"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Строк реалізації етапу</w:t>
            </w:r>
          </w:p>
        </w:tc>
        <w:tc>
          <w:tcPr>
            <w:tcW w:w="1778" w:type="dxa"/>
            <w:vAlign w:val="center"/>
          </w:tcPr>
          <w:p w14:paraId="5C3F35D6"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Відповідальний виконавець</w:t>
            </w:r>
          </w:p>
          <w:p w14:paraId="00013B7F"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(прізвище, ім’я та посада)</w:t>
            </w:r>
          </w:p>
        </w:tc>
      </w:tr>
      <w:tr w:rsidR="007E3AE2" w14:paraId="01B5DF98" w14:textId="77777777">
        <w:tc>
          <w:tcPr>
            <w:tcW w:w="897" w:type="dxa"/>
          </w:tcPr>
          <w:p w14:paraId="1991DF1C"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793" w:type="dxa"/>
          </w:tcPr>
          <w:p w14:paraId="0C28E8BA"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Підготовчий</w:t>
            </w:r>
          </w:p>
        </w:tc>
        <w:tc>
          <w:tcPr>
            <w:tcW w:w="3970" w:type="dxa"/>
          </w:tcPr>
          <w:p w14:paraId="1874D9DA"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Оформлення документів із залученими до реалізації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фахівцями і працівниками, пошук контрагентів та документальне оформлення співпраці, укладання угод про співпрацю з організаціями-партнерами, відновлення співпраці з Держказначейством та обслуговуючим банком тощо</w:t>
            </w:r>
          </w:p>
        </w:tc>
        <w:tc>
          <w:tcPr>
            <w:tcW w:w="1593" w:type="dxa"/>
          </w:tcPr>
          <w:p w14:paraId="55D62F19"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val="uk-UA"/>
              </w:rPr>
              <w:t>Липень</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2026</w:t>
            </w:r>
          </w:p>
        </w:tc>
        <w:tc>
          <w:tcPr>
            <w:tcW w:w="1778" w:type="dxa"/>
          </w:tcPr>
          <w:p w14:paraId="14D9C70C"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Ковальчук С.Г. — бухгалтер</w:t>
            </w:r>
          </w:p>
        </w:tc>
      </w:tr>
      <w:tr w:rsidR="007E3AE2" w14:paraId="734A3CF0" w14:textId="77777777">
        <w:tc>
          <w:tcPr>
            <w:tcW w:w="897" w:type="dxa"/>
          </w:tcPr>
          <w:p w14:paraId="394F8197"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793" w:type="dxa"/>
          </w:tcPr>
          <w:p w14:paraId="3A2B609D"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Залучення отримувачів та документальне оформлення</w:t>
            </w:r>
          </w:p>
        </w:tc>
        <w:tc>
          <w:tcPr>
            <w:tcW w:w="3970" w:type="dxa"/>
          </w:tcPr>
          <w:p w14:paraId="2D2640F3" w14:textId="77777777" w:rsidR="007E3AE2" w:rsidRDefault="007101B5">
            <w:pPr>
              <w:tabs>
                <w:tab w:val="left" w:pos="142"/>
              </w:tabs>
              <w:spacing w:before="1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xml:space="preserve">Залучення отримувачів соціальної послуги соціальної адаптації та їх законних представників до оформлення пакету документів та подання звернення (заяви) до управлінь соціального захисту населення. Оформлення кабінетів отримувачів послуги через соціальний веб-портал Міністерства </w:t>
            </w:r>
            <w:proofErr w:type="spellStart"/>
            <w:r>
              <w:rPr>
                <w:rFonts w:ascii="Times New Roman" w:eastAsia="Times New Roman" w:hAnsi="Times New Roman" w:cs="Times New Roman"/>
                <w:color w:val="000000"/>
                <w:sz w:val="24"/>
                <w:szCs w:val="24"/>
              </w:rPr>
              <w:t>соцполітики</w:t>
            </w:r>
            <w:proofErr w:type="spellEnd"/>
            <w:r>
              <w:rPr>
                <w:rFonts w:ascii="Times New Roman" w:eastAsia="Times New Roman" w:hAnsi="Times New Roman" w:cs="Times New Roman"/>
                <w:color w:val="000000"/>
                <w:sz w:val="24"/>
                <w:szCs w:val="24"/>
              </w:rPr>
              <w:t xml:space="preserve"> (ЄІССС). Складання акту оцінки потреб.</w:t>
            </w:r>
          </w:p>
          <w:p w14:paraId="2F9682EB" w14:textId="77777777" w:rsidR="007E3AE2" w:rsidRDefault="007E3AE2">
            <w:pPr>
              <w:tabs>
                <w:tab w:val="left" w:pos="142"/>
              </w:tabs>
              <w:spacing w:before="120"/>
              <w:rPr>
                <w:rFonts w:ascii="Times New Roman" w:hAnsi="Times New Roman" w:cs="Times New Roman"/>
                <w:color w:val="000000"/>
                <w:sz w:val="24"/>
                <w:szCs w:val="24"/>
                <w:lang w:val="uk-UA"/>
              </w:rPr>
            </w:pPr>
          </w:p>
        </w:tc>
        <w:tc>
          <w:tcPr>
            <w:tcW w:w="1593" w:type="dxa"/>
          </w:tcPr>
          <w:p w14:paraId="3C2946A4"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Липень–серпень 2026</w:t>
            </w:r>
          </w:p>
        </w:tc>
        <w:tc>
          <w:tcPr>
            <w:tcW w:w="1778" w:type="dxa"/>
          </w:tcPr>
          <w:p w14:paraId="1687D02E"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Жукова А.Ю. — фахівець соціальної роботи (ФСР)</w:t>
            </w:r>
          </w:p>
        </w:tc>
      </w:tr>
      <w:tr w:rsidR="007E3AE2" w14:paraId="422DB385" w14:textId="77777777">
        <w:tc>
          <w:tcPr>
            <w:tcW w:w="897" w:type="dxa"/>
          </w:tcPr>
          <w:p w14:paraId="0210C74A"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793" w:type="dxa"/>
          </w:tcPr>
          <w:p w14:paraId="58BA1E59"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Визначення індивідуальних потреб та складання індивідуальних планів</w:t>
            </w:r>
          </w:p>
        </w:tc>
        <w:tc>
          <w:tcPr>
            <w:tcW w:w="3970" w:type="dxa"/>
          </w:tcPr>
          <w:p w14:paraId="772B2C93"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Оформлення карти визначення індивідуальних потреб особи в наданні соціальної послуги соціальної адаптації та складання індивідуального плану за участі членів </w:t>
            </w:r>
            <w:proofErr w:type="spellStart"/>
            <w:r>
              <w:rPr>
                <w:rFonts w:ascii="Times New Roman" w:eastAsia="Times New Roman" w:hAnsi="Times New Roman" w:cs="Times New Roman"/>
                <w:color w:val="000000"/>
                <w:sz w:val="24"/>
                <w:szCs w:val="24"/>
              </w:rPr>
              <w:t>мультидисциплінарної</w:t>
            </w:r>
            <w:proofErr w:type="spellEnd"/>
            <w:r>
              <w:rPr>
                <w:rFonts w:ascii="Times New Roman" w:eastAsia="Times New Roman" w:hAnsi="Times New Roman" w:cs="Times New Roman"/>
                <w:color w:val="000000"/>
                <w:sz w:val="24"/>
                <w:szCs w:val="24"/>
              </w:rPr>
              <w:t xml:space="preserve"> команди і законних представників отримувачів послуги.</w:t>
            </w:r>
          </w:p>
        </w:tc>
        <w:tc>
          <w:tcPr>
            <w:tcW w:w="1593" w:type="dxa"/>
          </w:tcPr>
          <w:p w14:paraId="4E59F7FD"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Липень–серпень 2026</w:t>
            </w:r>
          </w:p>
        </w:tc>
        <w:tc>
          <w:tcPr>
            <w:tcW w:w="1778" w:type="dxa"/>
          </w:tcPr>
          <w:p w14:paraId="6C8B9706"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0E7580B9" w14:textId="77777777">
        <w:tc>
          <w:tcPr>
            <w:tcW w:w="897" w:type="dxa"/>
          </w:tcPr>
          <w:p w14:paraId="6E4CD659"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793" w:type="dxa"/>
          </w:tcPr>
          <w:p w14:paraId="14C7F6CA"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Отримання </w:t>
            </w:r>
            <w:r>
              <w:rPr>
                <w:rFonts w:ascii="Times New Roman" w:eastAsia="Times New Roman" w:hAnsi="Times New Roman" w:cs="Times New Roman"/>
                <w:color w:val="000000"/>
                <w:sz w:val="24"/>
                <w:szCs w:val="24"/>
              </w:rPr>
              <w:lastRenderedPageBreak/>
              <w:t>рішень УСЗН</w:t>
            </w:r>
          </w:p>
        </w:tc>
        <w:tc>
          <w:tcPr>
            <w:tcW w:w="3970" w:type="dxa"/>
          </w:tcPr>
          <w:p w14:paraId="565370EF" w14:textId="77777777" w:rsidR="007E3AE2" w:rsidRDefault="007101B5">
            <w:pPr>
              <w:tabs>
                <w:tab w:val="left" w:pos="142"/>
              </w:tabs>
              <w:spacing w:before="1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lastRenderedPageBreak/>
              <w:t xml:space="preserve">Отримання рішень про надання </w:t>
            </w:r>
            <w:r>
              <w:rPr>
                <w:rFonts w:ascii="Times New Roman" w:eastAsia="Times New Roman" w:hAnsi="Times New Roman" w:cs="Times New Roman"/>
                <w:color w:val="000000"/>
                <w:sz w:val="24"/>
                <w:szCs w:val="24"/>
              </w:rPr>
              <w:lastRenderedPageBreak/>
              <w:t>соціальної послуги в управліннях соціального захисту населення.</w:t>
            </w:r>
          </w:p>
          <w:p w14:paraId="5A205A96" w14:textId="77777777" w:rsidR="007E3AE2" w:rsidRDefault="007E3AE2">
            <w:pPr>
              <w:tabs>
                <w:tab w:val="left" w:pos="142"/>
              </w:tabs>
              <w:spacing w:before="120"/>
              <w:rPr>
                <w:rFonts w:ascii="Times New Roman" w:hAnsi="Times New Roman" w:cs="Times New Roman"/>
                <w:color w:val="000000"/>
                <w:sz w:val="24"/>
                <w:szCs w:val="24"/>
                <w:lang w:val="uk-UA"/>
              </w:rPr>
            </w:pPr>
          </w:p>
        </w:tc>
        <w:tc>
          <w:tcPr>
            <w:tcW w:w="1593" w:type="dxa"/>
          </w:tcPr>
          <w:p w14:paraId="26401D90"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Липень–</w:t>
            </w:r>
            <w:r>
              <w:rPr>
                <w:rFonts w:ascii="Times New Roman" w:eastAsia="Times New Roman" w:hAnsi="Times New Roman" w:cs="Times New Roman"/>
                <w:color w:val="000000"/>
                <w:sz w:val="24"/>
                <w:szCs w:val="24"/>
              </w:rPr>
              <w:lastRenderedPageBreak/>
              <w:t>серпень 2026</w:t>
            </w:r>
          </w:p>
        </w:tc>
        <w:tc>
          <w:tcPr>
            <w:tcW w:w="1778" w:type="dxa"/>
          </w:tcPr>
          <w:p w14:paraId="04BAD477"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Жукова А.Ю. </w:t>
            </w:r>
            <w:r>
              <w:rPr>
                <w:rFonts w:ascii="Times New Roman" w:eastAsia="Times New Roman" w:hAnsi="Times New Roman" w:cs="Times New Roman"/>
                <w:color w:val="000000"/>
                <w:sz w:val="24"/>
                <w:szCs w:val="24"/>
              </w:rPr>
              <w:lastRenderedPageBreak/>
              <w:t>— ФСР</w:t>
            </w:r>
          </w:p>
        </w:tc>
      </w:tr>
      <w:tr w:rsidR="007E3AE2" w14:paraId="00B1BD5D" w14:textId="77777777">
        <w:tc>
          <w:tcPr>
            <w:tcW w:w="897" w:type="dxa"/>
          </w:tcPr>
          <w:p w14:paraId="4CD7E21E"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5</w:t>
            </w:r>
          </w:p>
        </w:tc>
        <w:tc>
          <w:tcPr>
            <w:tcW w:w="1793" w:type="dxa"/>
          </w:tcPr>
          <w:p w14:paraId="110A797C"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Супервізія</w:t>
            </w:r>
            <w:proofErr w:type="spellEnd"/>
            <w:r>
              <w:rPr>
                <w:rFonts w:ascii="Times New Roman" w:eastAsia="Times New Roman" w:hAnsi="Times New Roman" w:cs="Times New Roman"/>
                <w:color w:val="000000"/>
                <w:sz w:val="24"/>
                <w:szCs w:val="24"/>
              </w:rPr>
              <w:t xml:space="preserve"> №1</w:t>
            </w:r>
          </w:p>
        </w:tc>
        <w:tc>
          <w:tcPr>
            <w:tcW w:w="3970" w:type="dxa"/>
          </w:tcPr>
          <w:p w14:paraId="59E342B1"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Проведення </w:t>
            </w:r>
            <w:proofErr w:type="spellStart"/>
            <w:r>
              <w:rPr>
                <w:rFonts w:ascii="Times New Roman" w:eastAsia="Times New Roman" w:hAnsi="Times New Roman" w:cs="Times New Roman"/>
                <w:color w:val="000000"/>
                <w:sz w:val="24"/>
                <w:szCs w:val="24"/>
              </w:rPr>
              <w:t>супервізії</w:t>
            </w:r>
            <w:proofErr w:type="spellEnd"/>
            <w:r>
              <w:rPr>
                <w:rFonts w:ascii="Times New Roman" w:eastAsia="Times New Roman" w:hAnsi="Times New Roman" w:cs="Times New Roman"/>
                <w:color w:val="000000"/>
                <w:sz w:val="24"/>
                <w:szCs w:val="24"/>
              </w:rPr>
              <w:t xml:space="preserve"> №1 з метою навчання та консультування керівників організацій-партнерів та залучених фахівців щодо особливостей організації і надання соціальних послуг, нормативно-правового поля, особливостей ведення документації та взаємодії з отримувачами послуги.</w:t>
            </w:r>
          </w:p>
        </w:tc>
        <w:tc>
          <w:tcPr>
            <w:tcW w:w="1593" w:type="dxa"/>
          </w:tcPr>
          <w:p w14:paraId="7E82666D"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Липень 2026 (онлайн)</w:t>
            </w:r>
          </w:p>
        </w:tc>
        <w:tc>
          <w:tcPr>
            <w:tcW w:w="1778" w:type="dxa"/>
          </w:tcPr>
          <w:p w14:paraId="6BA0538A"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7F499E04" w14:textId="77777777">
        <w:tc>
          <w:tcPr>
            <w:tcW w:w="897" w:type="dxa"/>
          </w:tcPr>
          <w:p w14:paraId="3DBA3F60"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1793" w:type="dxa"/>
          </w:tcPr>
          <w:p w14:paraId="2D1E0E42"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Укладання договорів з отримувачами</w:t>
            </w:r>
          </w:p>
        </w:tc>
        <w:tc>
          <w:tcPr>
            <w:tcW w:w="3970" w:type="dxa"/>
          </w:tcPr>
          <w:p w14:paraId="7515CABF"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Укладання Договорів про надання соціальних послуг з отримувачами та їх законними представниками.</w:t>
            </w:r>
          </w:p>
        </w:tc>
        <w:tc>
          <w:tcPr>
            <w:tcW w:w="1593" w:type="dxa"/>
          </w:tcPr>
          <w:p w14:paraId="600FFA3F"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Липень–серпень 2026</w:t>
            </w:r>
          </w:p>
        </w:tc>
        <w:tc>
          <w:tcPr>
            <w:tcW w:w="1778" w:type="dxa"/>
          </w:tcPr>
          <w:p w14:paraId="60001C46"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Жукова А.Ю. — ФСР</w:t>
            </w:r>
          </w:p>
        </w:tc>
      </w:tr>
      <w:tr w:rsidR="007E3AE2" w14:paraId="1F3CA586" w14:textId="77777777">
        <w:tc>
          <w:tcPr>
            <w:tcW w:w="897" w:type="dxa"/>
          </w:tcPr>
          <w:p w14:paraId="463FF192"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793" w:type="dxa"/>
          </w:tcPr>
          <w:p w14:paraId="1E233A18"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Ведення особових справ</w:t>
            </w:r>
          </w:p>
        </w:tc>
        <w:tc>
          <w:tcPr>
            <w:tcW w:w="3970" w:type="dxa"/>
          </w:tcPr>
          <w:p w14:paraId="48786C35"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Ведення особових справ фахівців і отримувачів послуг (паперові і електронні).</w:t>
            </w:r>
          </w:p>
        </w:tc>
        <w:tc>
          <w:tcPr>
            <w:tcW w:w="1593" w:type="dxa"/>
          </w:tcPr>
          <w:p w14:paraId="4EDBFDA7"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Весь період реалізації </w:t>
            </w:r>
            <w:proofErr w:type="spellStart"/>
            <w:r>
              <w:rPr>
                <w:rFonts w:ascii="Times New Roman" w:eastAsia="Times New Roman" w:hAnsi="Times New Roman" w:cs="Times New Roman"/>
                <w:color w:val="000000"/>
                <w:sz w:val="24"/>
                <w:szCs w:val="24"/>
              </w:rPr>
              <w:t>проекту</w:t>
            </w:r>
            <w:proofErr w:type="spellEnd"/>
          </w:p>
        </w:tc>
        <w:tc>
          <w:tcPr>
            <w:tcW w:w="1778" w:type="dxa"/>
          </w:tcPr>
          <w:p w14:paraId="689EC5AF" w14:textId="77777777" w:rsidR="007E3AE2" w:rsidRDefault="007101B5">
            <w:pPr>
              <w:tabs>
                <w:tab w:val="left" w:pos="142"/>
              </w:tabs>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Жукова А.Ю. — ФСР; </w:t>
            </w:r>
          </w:p>
          <w:p w14:paraId="2E12B87F"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Ковальчук С.Г. — бухгалтер</w:t>
            </w:r>
          </w:p>
        </w:tc>
      </w:tr>
      <w:tr w:rsidR="007E3AE2" w14:paraId="259D677F" w14:textId="77777777">
        <w:tc>
          <w:tcPr>
            <w:tcW w:w="897" w:type="dxa"/>
          </w:tcPr>
          <w:p w14:paraId="74A6C0CC"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1793" w:type="dxa"/>
          </w:tcPr>
          <w:p w14:paraId="3C3F3803"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Повторне оцінювання потреб</w:t>
            </w:r>
          </w:p>
        </w:tc>
        <w:tc>
          <w:tcPr>
            <w:tcW w:w="3970" w:type="dxa"/>
          </w:tcPr>
          <w:p w14:paraId="6054A620"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Повторне оцінювання індивідуальних потреб і складання індивідуального плану надання соціальної послуги.</w:t>
            </w:r>
          </w:p>
        </w:tc>
        <w:tc>
          <w:tcPr>
            <w:tcW w:w="1593" w:type="dxa"/>
          </w:tcPr>
          <w:p w14:paraId="2A760E11"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 потреби протягом періоду реалізації </w:t>
            </w:r>
            <w:proofErr w:type="spellStart"/>
            <w:r>
              <w:rPr>
                <w:rFonts w:ascii="Times New Roman" w:eastAsia="Times New Roman" w:hAnsi="Times New Roman" w:cs="Times New Roman"/>
                <w:color w:val="000000"/>
                <w:sz w:val="24"/>
                <w:szCs w:val="24"/>
              </w:rPr>
              <w:t>проекту</w:t>
            </w:r>
            <w:proofErr w:type="spellEnd"/>
          </w:p>
        </w:tc>
        <w:tc>
          <w:tcPr>
            <w:tcW w:w="1778" w:type="dxa"/>
          </w:tcPr>
          <w:p w14:paraId="0E065FFF"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7DD6F47D" w14:textId="77777777">
        <w:tc>
          <w:tcPr>
            <w:tcW w:w="897" w:type="dxa"/>
          </w:tcPr>
          <w:p w14:paraId="22982CE9"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793" w:type="dxa"/>
          </w:tcPr>
          <w:p w14:paraId="42FF9BD8"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Надання соціальної послуги</w:t>
            </w:r>
          </w:p>
        </w:tc>
        <w:tc>
          <w:tcPr>
            <w:tcW w:w="3970" w:type="dxa"/>
          </w:tcPr>
          <w:p w14:paraId="630A85F5"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Робота фахівців згідно індивідуального плану отримувачів за графіком.</w:t>
            </w:r>
          </w:p>
        </w:tc>
        <w:tc>
          <w:tcPr>
            <w:tcW w:w="1593" w:type="dxa"/>
          </w:tcPr>
          <w:p w14:paraId="25C1F5B3"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Після отримання Рішення про надання послуги протягом всього періоду реалізації </w:t>
            </w:r>
            <w:proofErr w:type="spellStart"/>
            <w:r>
              <w:rPr>
                <w:rFonts w:ascii="Times New Roman" w:eastAsia="Times New Roman" w:hAnsi="Times New Roman" w:cs="Times New Roman"/>
                <w:color w:val="000000"/>
                <w:sz w:val="24"/>
                <w:szCs w:val="24"/>
              </w:rPr>
              <w:t>проекту</w:t>
            </w:r>
            <w:proofErr w:type="spellEnd"/>
          </w:p>
        </w:tc>
        <w:tc>
          <w:tcPr>
            <w:tcW w:w="1778" w:type="dxa"/>
          </w:tcPr>
          <w:p w14:paraId="1CFBAADF"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Жукова А.Ю. — ФСР; </w:t>
            </w: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75513E6A" w14:textId="77777777">
        <w:tc>
          <w:tcPr>
            <w:tcW w:w="897" w:type="dxa"/>
          </w:tcPr>
          <w:p w14:paraId="3A6E6A8D"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793" w:type="dxa"/>
          </w:tcPr>
          <w:p w14:paraId="38FA88E7"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Оформлення актів</w:t>
            </w:r>
          </w:p>
        </w:tc>
        <w:tc>
          <w:tcPr>
            <w:tcW w:w="3970" w:type="dxa"/>
          </w:tcPr>
          <w:p w14:paraId="7E62CC0C" w14:textId="77777777" w:rsidR="007E3AE2" w:rsidRDefault="007101B5">
            <w:pPr>
              <w:tabs>
                <w:tab w:val="left" w:pos="142"/>
              </w:tabs>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Оформлення щомісячних актів виконаних робіт (з фахівцями) та актів отримання послуги (з отримувачами).</w:t>
            </w:r>
          </w:p>
          <w:p w14:paraId="2F3AE92A" w14:textId="77777777" w:rsidR="007E3AE2" w:rsidRDefault="007E3AE2">
            <w:pPr>
              <w:tabs>
                <w:tab w:val="left" w:pos="142"/>
              </w:tabs>
              <w:spacing w:before="120"/>
              <w:rPr>
                <w:rFonts w:ascii="Times New Roman" w:eastAsia="Times New Roman" w:hAnsi="Times New Roman" w:cs="Times New Roman"/>
                <w:color w:val="000000"/>
                <w:sz w:val="24"/>
                <w:szCs w:val="24"/>
              </w:rPr>
            </w:pPr>
          </w:p>
        </w:tc>
        <w:tc>
          <w:tcPr>
            <w:tcW w:w="1593" w:type="dxa"/>
          </w:tcPr>
          <w:p w14:paraId="020FAD07"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Щомісячно протягом надання послуги</w:t>
            </w:r>
          </w:p>
        </w:tc>
        <w:tc>
          <w:tcPr>
            <w:tcW w:w="1778" w:type="dxa"/>
          </w:tcPr>
          <w:p w14:paraId="2E6DA4EF" w14:textId="77777777" w:rsidR="007E3AE2" w:rsidRDefault="007101B5">
            <w:pPr>
              <w:tabs>
                <w:tab w:val="left" w:pos="142"/>
              </w:tabs>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Жукова А.Ю. — ФСР;</w:t>
            </w:r>
          </w:p>
          <w:p w14:paraId="3F5D31EE"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Ковальчук С.Г. — бухгалтер</w:t>
            </w:r>
          </w:p>
        </w:tc>
      </w:tr>
      <w:tr w:rsidR="007E3AE2" w14:paraId="30A81095" w14:textId="77777777">
        <w:tc>
          <w:tcPr>
            <w:tcW w:w="897" w:type="dxa"/>
          </w:tcPr>
          <w:p w14:paraId="48D4693C"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793" w:type="dxa"/>
          </w:tcPr>
          <w:p w14:paraId="17D5FF09"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Щоквартальний звіт</w:t>
            </w:r>
          </w:p>
        </w:tc>
        <w:tc>
          <w:tcPr>
            <w:tcW w:w="3970" w:type="dxa"/>
          </w:tcPr>
          <w:p w14:paraId="07A5C6C1"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Оформлення щоквартального звіту.</w:t>
            </w:r>
          </w:p>
        </w:tc>
        <w:tc>
          <w:tcPr>
            <w:tcW w:w="1593" w:type="dxa"/>
          </w:tcPr>
          <w:p w14:paraId="7DC67C5A"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Перший і останній квартал реалізації </w:t>
            </w:r>
            <w:proofErr w:type="spellStart"/>
            <w:r>
              <w:rPr>
                <w:rFonts w:ascii="Times New Roman" w:eastAsia="Times New Roman" w:hAnsi="Times New Roman" w:cs="Times New Roman"/>
                <w:color w:val="000000"/>
                <w:sz w:val="24"/>
                <w:szCs w:val="24"/>
              </w:rPr>
              <w:t>проекту</w:t>
            </w:r>
            <w:proofErr w:type="spellEnd"/>
          </w:p>
        </w:tc>
        <w:tc>
          <w:tcPr>
            <w:tcW w:w="1778" w:type="dxa"/>
          </w:tcPr>
          <w:p w14:paraId="429D8946"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Ковальчук С.Г. — бухгалтер</w:t>
            </w:r>
          </w:p>
        </w:tc>
      </w:tr>
      <w:tr w:rsidR="007E3AE2" w14:paraId="2A666A23" w14:textId="77777777">
        <w:tc>
          <w:tcPr>
            <w:tcW w:w="897" w:type="dxa"/>
          </w:tcPr>
          <w:p w14:paraId="3A90E8EA"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12</w:t>
            </w:r>
          </w:p>
        </w:tc>
        <w:tc>
          <w:tcPr>
            <w:tcW w:w="1793" w:type="dxa"/>
          </w:tcPr>
          <w:p w14:paraId="6444291B"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Супервізія</w:t>
            </w:r>
            <w:proofErr w:type="spellEnd"/>
            <w:r>
              <w:rPr>
                <w:rFonts w:ascii="Times New Roman" w:eastAsia="Times New Roman" w:hAnsi="Times New Roman" w:cs="Times New Roman"/>
                <w:color w:val="000000"/>
                <w:sz w:val="24"/>
                <w:szCs w:val="24"/>
              </w:rPr>
              <w:t xml:space="preserve"> №2</w:t>
            </w:r>
          </w:p>
        </w:tc>
        <w:tc>
          <w:tcPr>
            <w:tcW w:w="3970" w:type="dxa"/>
          </w:tcPr>
          <w:p w14:paraId="25E9D151" w14:textId="77777777" w:rsidR="007E3AE2" w:rsidRDefault="007101B5">
            <w:pPr>
              <w:tabs>
                <w:tab w:val="left" w:pos="142"/>
              </w:tabs>
              <w:spacing w:before="120"/>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xml:space="preserve">Проведення </w:t>
            </w:r>
            <w:proofErr w:type="spellStart"/>
            <w:r>
              <w:rPr>
                <w:rFonts w:ascii="Times New Roman" w:eastAsia="Times New Roman" w:hAnsi="Times New Roman" w:cs="Times New Roman"/>
                <w:color w:val="000000"/>
                <w:sz w:val="24"/>
                <w:szCs w:val="24"/>
              </w:rPr>
              <w:t>супервізії</w:t>
            </w:r>
            <w:proofErr w:type="spellEnd"/>
            <w:r>
              <w:rPr>
                <w:rFonts w:ascii="Times New Roman" w:eastAsia="Times New Roman" w:hAnsi="Times New Roman" w:cs="Times New Roman"/>
                <w:color w:val="000000"/>
                <w:sz w:val="24"/>
                <w:szCs w:val="24"/>
              </w:rPr>
              <w:t xml:space="preserve"> №2 із залученими фахівцями на тему </w:t>
            </w:r>
            <w:r>
              <w:rPr>
                <w:rFonts w:ascii="Times New Roman" w:eastAsia="Times New Roman" w:hAnsi="Times New Roman" w:cs="Times New Roman"/>
                <w:color w:val="000000"/>
                <w:sz w:val="24"/>
                <w:szCs w:val="24"/>
              </w:rPr>
              <w:lastRenderedPageBreak/>
              <w:t>«Реагувати чи розуміти? Поведінкові виклики у роботі з дітьми та молоддю з психічними та поведінковими порушеннями» для підвищення якості професійної діяльності. Обговорення кейсів отримувачів послуги з метою оцінки та моніторингу ефективності надання послуги.</w:t>
            </w:r>
          </w:p>
          <w:p w14:paraId="160FE878" w14:textId="77777777" w:rsidR="007E3AE2" w:rsidRDefault="007E3AE2">
            <w:pPr>
              <w:tabs>
                <w:tab w:val="left" w:pos="142"/>
              </w:tabs>
              <w:spacing w:before="120"/>
              <w:rPr>
                <w:rFonts w:ascii="Times New Roman" w:hAnsi="Times New Roman" w:cs="Times New Roman"/>
                <w:color w:val="000000"/>
                <w:sz w:val="24"/>
                <w:szCs w:val="24"/>
                <w:lang w:val="uk-UA"/>
              </w:rPr>
            </w:pPr>
          </w:p>
        </w:tc>
        <w:tc>
          <w:tcPr>
            <w:tcW w:w="1593" w:type="dxa"/>
          </w:tcPr>
          <w:p w14:paraId="7B56077A"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Вересень 2026 </w:t>
            </w:r>
            <w:r>
              <w:rPr>
                <w:rFonts w:ascii="Times New Roman" w:eastAsia="Times New Roman" w:hAnsi="Times New Roman" w:cs="Times New Roman"/>
                <w:color w:val="000000"/>
                <w:sz w:val="24"/>
                <w:szCs w:val="24"/>
              </w:rPr>
              <w:lastRenderedPageBreak/>
              <w:t>(онлайн)</w:t>
            </w:r>
          </w:p>
        </w:tc>
        <w:tc>
          <w:tcPr>
            <w:tcW w:w="1778" w:type="dxa"/>
          </w:tcPr>
          <w:p w14:paraId="2E69C2E4"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lastRenderedPageBreak/>
              <w:t>Панічевська</w:t>
            </w:r>
            <w:proofErr w:type="spellEnd"/>
            <w:r>
              <w:rPr>
                <w:rFonts w:ascii="Times New Roman" w:eastAsia="Times New Roman" w:hAnsi="Times New Roman" w:cs="Times New Roman"/>
                <w:color w:val="000000"/>
                <w:sz w:val="24"/>
                <w:szCs w:val="24"/>
              </w:rPr>
              <w:t xml:space="preserve"> Є.Л. — </w:t>
            </w:r>
            <w:r>
              <w:rPr>
                <w:rFonts w:ascii="Times New Roman" w:eastAsia="Times New Roman" w:hAnsi="Times New Roman" w:cs="Times New Roman"/>
                <w:color w:val="000000"/>
                <w:sz w:val="24"/>
                <w:szCs w:val="24"/>
              </w:rPr>
              <w:lastRenderedPageBreak/>
              <w:t xml:space="preserve">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6D61AC9F" w14:textId="77777777">
        <w:tc>
          <w:tcPr>
            <w:tcW w:w="897" w:type="dxa"/>
          </w:tcPr>
          <w:p w14:paraId="36029B3B"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13</w:t>
            </w:r>
          </w:p>
        </w:tc>
        <w:tc>
          <w:tcPr>
            <w:tcW w:w="1793" w:type="dxa"/>
          </w:tcPr>
          <w:p w14:paraId="1D09EA19"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Висвітлення заходів</w:t>
            </w:r>
          </w:p>
        </w:tc>
        <w:tc>
          <w:tcPr>
            <w:tcW w:w="3970" w:type="dxa"/>
          </w:tcPr>
          <w:p w14:paraId="20667562"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Висвітлення заходів послуги на веб— сайті та сторінках соцмереж організації (https://www.rehab.social/, https://www.facebook.com/VGOISP/).</w:t>
            </w:r>
          </w:p>
        </w:tc>
        <w:tc>
          <w:tcPr>
            <w:tcW w:w="1593" w:type="dxa"/>
          </w:tcPr>
          <w:p w14:paraId="15B20234"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Весь період реалізації </w:t>
            </w:r>
            <w:proofErr w:type="spellStart"/>
            <w:r>
              <w:rPr>
                <w:rFonts w:ascii="Times New Roman" w:eastAsia="Times New Roman" w:hAnsi="Times New Roman" w:cs="Times New Roman"/>
                <w:color w:val="000000"/>
                <w:sz w:val="24"/>
                <w:szCs w:val="24"/>
              </w:rPr>
              <w:t>проекту</w:t>
            </w:r>
            <w:proofErr w:type="spellEnd"/>
          </w:p>
        </w:tc>
        <w:tc>
          <w:tcPr>
            <w:tcW w:w="1778" w:type="dxa"/>
          </w:tcPr>
          <w:p w14:paraId="690B30F2"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31729E78" w14:textId="77777777">
        <w:tc>
          <w:tcPr>
            <w:tcW w:w="897" w:type="dxa"/>
          </w:tcPr>
          <w:p w14:paraId="57284180"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793" w:type="dxa"/>
          </w:tcPr>
          <w:p w14:paraId="3E65C183"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Внутрішня оцінка якості</w:t>
            </w:r>
          </w:p>
        </w:tc>
        <w:tc>
          <w:tcPr>
            <w:tcW w:w="3970" w:type="dxa"/>
          </w:tcPr>
          <w:p w14:paraId="60BD9BA6"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Проведення внутрішньої оцінки якості надання соціальної послуги соціальної адаптації із залученням фахівців та отримувачів послуги.</w:t>
            </w:r>
          </w:p>
        </w:tc>
        <w:tc>
          <w:tcPr>
            <w:tcW w:w="1593" w:type="dxa"/>
          </w:tcPr>
          <w:p w14:paraId="65092012"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Грудень 2026</w:t>
            </w:r>
          </w:p>
        </w:tc>
        <w:tc>
          <w:tcPr>
            <w:tcW w:w="1778" w:type="dxa"/>
          </w:tcPr>
          <w:p w14:paraId="2A203A8B"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60586AD4" w14:textId="77777777">
        <w:tc>
          <w:tcPr>
            <w:tcW w:w="897" w:type="dxa"/>
          </w:tcPr>
          <w:p w14:paraId="15362F5F"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15</w:t>
            </w:r>
          </w:p>
        </w:tc>
        <w:tc>
          <w:tcPr>
            <w:tcW w:w="1793" w:type="dxa"/>
          </w:tcPr>
          <w:p w14:paraId="5AC417D1"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Супервізія</w:t>
            </w:r>
            <w:proofErr w:type="spellEnd"/>
            <w:r>
              <w:rPr>
                <w:rFonts w:ascii="Times New Roman" w:eastAsia="Times New Roman" w:hAnsi="Times New Roman" w:cs="Times New Roman"/>
                <w:color w:val="000000"/>
                <w:sz w:val="24"/>
                <w:szCs w:val="24"/>
              </w:rPr>
              <w:t xml:space="preserve"> №3</w:t>
            </w:r>
          </w:p>
        </w:tc>
        <w:tc>
          <w:tcPr>
            <w:tcW w:w="3970" w:type="dxa"/>
          </w:tcPr>
          <w:p w14:paraId="2FD291A1"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Проведення </w:t>
            </w:r>
            <w:proofErr w:type="spellStart"/>
            <w:r>
              <w:rPr>
                <w:rFonts w:ascii="Times New Roman" w:eastAsia="Times New Roman" w:hAnsi="Times New Roman" w:cs="Times New Roman"/>
                <w:color w:val="000000"/>
                <w:sz w:val="24"/>
                <w:szCs w:val="24"/>
              </w:rPr>
              <w:t>супервізії</w:t>
            </w:r>
            <w:proofErr w:type="spellEnd"/>
            <w:r>
              <w:rPr>
                <w:rFonts w:ascii="Times New Roman" w:eastAsia="Times New Roman" w:hAnsi="Times New Roman" w:cs="Times New Roman"/>
                <w:color w:val="000000"/>
                <w:sz w:val="24"/>
                <w:szCs w:val="24"/>
              </w:rPr>
              <w:t xml:space="preserve"> №3 із залученими фахівцями на тему «Не самотужки: підтримка фахівця і родини у складних ситуаціях» — профілактика вигорання фахівців та підтримка родин у кризі.</w:t>
            </w:r>
          </w:p>
        </w:tc>
        <w:tc>
          <w:tcPr>
            <w:tcW w:w="1593" w:type="dxa"/>
          </w:tcPr>
          <w:p w14:paraId="3C29AC20"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Листопад 2026 (онлайн)</w:t>
            </w:r>
          </w:p>
        </w:tc>
        <w:tc>
          <w:tcPr>
            <w:tcW w:w="1778" w:type="dxa"/>
          </w:tcPr>
          <w:p w14:paraId="25BD0AEA"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245E071F" w14:textId="77777777">
        <w:tc>
          <w:tcPr>
            <w:tcW w:w="897" w:type="dxa"/>
          </w:tcPr>
          <w:p w14:paraId="3B072D38"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793" w:type="dxa"/>
          </w:tcPr>
          <w:p w14:paraId="1D5E8DE5"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Оформлення звітів з отримувачами</w:t>
            </w:r>
          </w:p>
        </w:tc>
        <w:tc>
          <w:tcPr>
            <w:tcW w:w="3970" w:type="dxa"/>
          </w:tcPr>
          <w:p w14:paraId="4F7647C8" w14:textId="77777777" w:rsidR="007E3AE2" w:rsidRDefault="007101B5">
            <w:pPr>
              <w:tabs>
                <w:tab w:val="left" w:pos="142"/>
              </w:tabs>
              <w:spacing w:before="1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Оформлення і підписання з отримувачами </w:t>
            </w:r>
            <w:r>
              <w:rPr>
                <w:rFonts w:ascii="Times New Roman" w:eastAsia="Times New Roman" w:hAnsi="Times New Roman" w:cs="Times New Roman"/>
                <w:color w:val="000000"/>
                <w:sz w:val="24"/>
                <w:szCs w:val="24"/>
                <w:lang w:val="uk-UA"/>
              </w:rPr>
              <w:t xml:space="preserve">послуги </w:t>
            </w:r>
            <w:r>
              <w:rPr>
                <w:rFonts w:ascii="Times New Roman" w:eastAsia="Times New Roman" w:hAnsi="Times New Roman" w:cs="Times New Roman"/>
                <w:color w:val="000000"/>
                <w:sz w:val="24"/>
                <w:szCs w:val="24"/>
              </w:rPr>
              <w:t>Звіту за результатами соціального супроводу сім’ї/особи.</w:t>
            </w:r>
          </w:p>
          <w:p w14:paraId="07ACA956" w14:textId="77777777" w:rsidR="007E3AE2" w:rsidRDefault="007E3AE2">
            <w:pPr>
              <w:tabs>
                <w:tab w:val="left" w:pos="142"/>
              </w:tabs>
              <w:spacing w:before="120"/>
              <w:rPr>
                <w:rFonts w:ascii="Times New Roman" w:eastAsia="Times New Roman" w:hAnsi="Times New Roman" w:cs="Times New Roman"/>
                <w:color w:val="000000"/>
                <w:sz w:val="24"/>
                <w:szCs w:val="24"/>
              </w:rPr>
            </w:pPr>
          </w:p>
        </w:tc>
        <w:tc>
          <w:tcPr>
            <w:tcW w:w="1593" w:type="dxa"/>
          </w:tcPr>
          <w:p w14:paraId="05E90E61"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val="uk-UA"/>
              </w:rPr>
              <w:t>Листопад</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2026</w:t>
            </w:r>
          </w:p>
        </w:tc>
        <w:tc>
          <w:tcPr>
            <w:tcW w:w="1778" w:type="dxa"/>
          </w:tcPr>
          <w:p w14:paraId="58D95350"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Жукова А.Ю. — ФСР</w:t>
            </w:r>
          </w:p>
        </w:tc>
      </w:tr>
      <w:tr w:rsidR="007E3AE2" w14:paraId="3747D6CE" w14:textId="77777777">
        <w:tc>
          <w:tcPr>
            <w:tcW w:w="897" w:type="dxa"/>
          </w:tcPr>
          <w:p w14:paraId="4643E8AF"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1793" w:type="dxa"/>
          </w:tcPr>
          <w:p w14:paraId="364252CC"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Припинення надання послуги</w:t>
            </w:r>
          </w:p>
        </w:tc>
        <w:tc>
          <w:tcPr>
            <w:tcW w:w="3970" w:type="dxa"/>
          </w:tcPr>
          <w:p w14:paraId="296F320E"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Прийняття рішення про припинення надання соціальної послуги, формування повідомлень (в електронному кабінеті/паперових варіантів), передача їх отримувачам послуги, їх законним представникам і УПСЗН (за потреби).</w:t>
            </w:r>
          </w:p>
        </w:tc>
        <w:tc>
          <w:tcPr>
            <w:tcW w:w="1593" w:type="dxa"/>
          </w:tcPr>
          <w:p w14:paraId="29E003AD"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val="uk-UA"/>
              </w:rPr>
              <w:t>27</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uk-UA"/>
              </w:rPr>
              <w:t>30</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lang w:val="uk-UA"/>
              </w:rPr>
              <w:t xml:space="preserve">11. </w:t>
            </w:r>
            <w:r>
              <w:rPr>
                <w:rFonts w:ascii="Times New Roman" w:eastAsia="Times New Roman" w:hAnsi="Times New Roman" w:cs="Times New Roman"/>
                <w:color w:val="000000"/>
                <w:sz w:val="24"/>
                <w:szCs w:val="24"/>
              </w:rPr>
              <w:t>2026</w:t>
            </w:r>
          </w:p>
        </w:tc>
        <w:tc>
          <w:tcPr>
            <w:tcW w:w="1778" w:type="dxa"/>
          </w:tcPr>
          <w:p w14:paraId="11F9CD5B"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Жукова А.Ю. — ФСР; </w:t>
            </w: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r w:rsidR="007E3AE2" w14:paraId="0B7F6B9C" w14:textId="77777777">
        <w:tc>
          <w:tcPr>
            <w:tcW w:w="897" w:type="dxa"/>
          </w:tcPr>
          <w:p w14:paraId="5A085FE5"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1793" w:type="dxa"/>
          </w:tcPr>
          <w:p w14:paraId="0E53C3D7"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Підсумковий та фінансовий звіт</w:t>
            </w:r>
          </w:p>
        </w:tc>
        <w:tc>
          <w:tcPr>
            <w:tcW w:w="3970" w:type="dxa"/>
          </w:tcPr>
          <w:p w14:paraId="3E8CB4F2"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Оформлення підсумкового та фінансового звіту.</w:t>
            </w:r>
          </w:p>
        </w:tc>
        <w:tc>
          <w:tcPr>
            <w:tcW w:w="1593" w:type="dxa"/>
          </w:tcPr>
          <w:p w14:paraId="37067757" w14:textId="77777777" w:rsidR="007E3AE2" w:rsidRDefault="007101B5">
            <w:pPr>
              <w:tabs>
                <w:tab w:val="left" w:pos="142"/>
              </w:tabs>
              <w:spacing w:before="120"/>
              <w:rPr>
                <w:rFonts w:ascii="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Грудень</w:t>
            </w:r>
            <w:r>
              <w:rPr>
                <w:rFonts w:ascii="Times New Roman" w:eastAsia="Times New Roman" w:hAnsi="Times New Roman" w:cs="Times New Roman"/>
                <w:color w:val="000000"/>
                <w:sz w:val="24"/>
                <w:szCs w:val="24"/>
                <w:lang w:val="uk-UA"/>
              </w:rPr>
              <w:t xml:space="preserve"> 2026</w:t>
            </w:r>
          </w:p>
        </w:tc>
        <w:tc>
          <w:tcPr>
            <w:tcW w:w="1778" w:type="dxa"/>
          </w:tcPr>
          <w:p w14:paraId="0E1D0CC4"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Ковальчук С.Г. — бухгалтер</w:t>
            </w:r>
          </w:p>
        </w:tc>
      </w:tr>
      <w:tr w:rsidR="007E3AE2" w14:paraId="474B30A5" w14:textId="77777777">
        <w:tc>
          <w:tcPr>
            <w:tcW w:w="897" w:type="dxa"/>
          </w:tcPr>
          <w:p w14:paraId="32500030" w14:textId="77777777" w:rsidR="007E3AE2" w:rsidRDefault="007101B5">
            <w:pPr>
              <w:tabs>
                <w:tab w:val="left" w:pos="142"/>
              </w:tabs>
              <w:spacing w:before="120"/>
              <w:jc w:val="center"/>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1793" w:type="dxa"/>
          </w:tcPr>
          <w:p w14:paraId="4223F3F9"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Розміщення звіту на веб-ресурсах</w:t>
            </w:r>
          </w:p>
        </w:tc>
        <w:tc>
          <w:tcPr>
            <w:tcW w:w="3970" w:type="dxa"/>
          </w:tcPr>
          <w:p w14:paraId="78537CAF"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Розміщення Звіту про виконання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на веб-ресурсах організації (https://www.rehab.social/, https://www.facebook.com/VGOISP/).</w:t>
            </w:r>
          </w:p>
        </w:tc>
        <w:tc>
          <w:tcPr>
            <w:tcW w:w="1593" w:type="dxa"/>
          </w:tcPr>
          <w:p w14:paraId="35E32EA0" w14:textId="77777777" w:rsidR="007E3AE2" w:rsidRDefault="007101B5">
            <w:pPr>
              <w:tabs>
                <w:tab w:val="left" w:pos="142"/>
              </w:tabs>
              <w:spacing w:before="120"/>
              <w:rPr>
                <w:rFonts w:ascii="Times New Roman" w:hAnsi="Times New Roman" w:cs="Times New Roman"/>
                <w:color w:val="000000"/>
                <w:sz w:val="24"/>
                <w:szCs w:val="24"/>
              </w:rPr>
            </w:pPr>
            <w:r>
              <w:rPr>
                <w:rFonts w:ascii="Times New Roman" w:eastAsia="Times New Roman" w:hAnsi="Times New Roman" w:cs="Times New Roman"/>
                <w:color w:val="000000"/>
                <w:sz w:val="24"/>
                <w:szCs w:val="24"/>
                <w:lang w:val="uk-UA"/>
              </w:rPr>
              <w:t>Січень</w:t>
            </w:r>
            <w:r>
              <w:rPr>
                <w:rFonts w:ascii="Times New Roman" w:eastAsia="Times New Roman" w:hAnsi="Times New Roman" w:cs="Times New Roman"/>
                <w:color w:val="000000"/>
                <w:sz w:val="24"/>
                <w:szCs w:val="24"/>
                <w:lang w:val="uk-UA"/>
              </w:rPr>
              <w:t xml:space="preserve"> </w:t>
            </w:r>
            <w:r>
              <w:rPr>
                <w:rFonts w:ascii="Times New Roman" w:eastAsia="Times New Roman" w:hAnsi="Times New Roman" w:cs="Times New Roman"/>
                <w:color w:val="000000"/>
                <w:sz w:val="24"/>
                <w:szCs w:val="24"/>
              </w:rPr>
              <w:t>2027</w:t>
            </w:r>
          </w:p>
        </w:tc>
        <w:tc>
          <w:tcPr>
            <w:tcW w:w="1778" w:type="dxa"/>
          </w:tcPr>
          <w:p w14:paraId="67807D13" w14:textId="77777777" w:rsidR="007E3AE2" w:rsidRDefault="007101B5">
            <w:pPr>
              <w:tabs>
                <w:tab w:val="left" w:pos="142"/>
              </w:tabs>
              <w:spacing w:before="120"/>
              <w:rPr>
                <w:rFonts w:ascii="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Панічевська</w:t>
            </w:r>
            <w:proofErr w:type="spellEnd"/>
            <w:r>
              <w:rPr>
                <w:rFonts w:ascii="Times New Roman" w:eastAsia="Times New Roman" w:hAnsi="Times New Roman" w:cs="Times New Roman"/>
                <w:color w:val="000000"/>
                <w:sz w:val="24"/>
                <w:szCs w:val="24"/>
              </w:rPr>
              <w:t xml:space="preserve"> Є.Л. — керівник </w:t>
            </w:r>
            <w:proofErr w:type="spellStart"/>
            <w:r>
              <w:rPr>
                <w:rFonts w:ascii="Times New Roman" w:eastAsia="Times New Roman" w:hAnsi="Times New Roman" w:cs="Times New Roman"/>
                <w:color w:val="000000"/>
                <w:sz w:val="24"/>
                <w:szCs w:val="24"/>
              </w:rPr>
              <w:t>проекту</w:t>
            </w:r>
            <w:proofErr w:type="spellEnd"/>
          </w:p>
        </w:tc>
      </w:tr>
    </w:tbl>
    <w:p w14:paraId="2A96159D" w14:textId="77777777" w:rsidR="007E3AE2" w:rsidRDefault="007E3AE2">
      <w:pPr>
        <w:tabs>
          <w:tab w:val="left" w:pos="142"/>
        </w:tabs>
        <w:spacing w:before="120"/>
        <w:ind w:firstLine="567"/>
        <w:jc w:val="both"/>
        <w:rPr>
          <w:rFonts w:ascii="Times New Roman" w:eastAsia="Times New Roman" w:hAnsi="Times New Roman" w:cs="Times New Roman"/>
          <w:color w:val="000000"/>
          <w:sz w:val="24"/>
          <w:szCs w:val="24"/>
        </w:rPr>
      </w:pPr>
    </w:p>
    <w:p w14:paraId="5AC8028C"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Способи інформування громадськості про хід та результати виконання (реалізації)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заходу) — інформування про хід реалізації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здійснюватиметься на офіційному сайті організації https://www.rehab.social/ та сторінці </w:t>
      </w:r>
      <w:proofErr w:type="spellStart"/>
      <w:r>
        <w:rPr>
          <w:rFonts w:ascii="Times New Roman" w:eastAsia="Times New Roman" w:hAnsi="Times New Roman" w:cs="Times New Roman"/>
          <w:color w:val="000000"/>
          <w:sz w:val="24"/>
          <w:szCs w:val="24"/>
        </w:rPr>
        <w:t>Facebook</w:t>
      </w:r>
      <w:proofErr w:type="spellEnd"/>
      <w:r>
        <w:rPr>
          <w:rFonts w:ascii="Times New Roman" w:eastAsia="Times New Roman" w:hAnsi="Times New Roman" w:cs="Times New Roman"/>
          <w:color w:val="000000"/>
          <w:sz w:val="24"/>
          <w:szCs w:val="24"/>
        </w:rPr>
        <w:t xml:space="preserve"> https://www.facebook.com/VGOISP, а також на ресурсах організацій-партнерів. Планується: публікація про початок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(мета, завдання, учасники); новини про події та хід виконання 1–2 рази на місяць; пости про досягнення і відгуки учасників — 2–3 на місяць; підсумковий звіт про виконання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на сайті та в соцмережах. Загалом планується не менше 25 п</w:t>
      </w:r>
      <w:r>
        <w:rPr>
          <w:rFonts w:ascii="Times New Roman" w:eastAsia="Times New Roman" w:hAnsi="Times New Roman" w:cs="Times New Roman"/>
          <w:color w:val="000000"/>
          <w:sz w:val="24"/>
          <w:szCs w:val="24"/>
        </w:rPr>
        <w:t>ублікацій всеукраїнського рівня.</w:t>
      </w:r>
    </w:p>
    <w:p w14:paraId="46169EE2" w14:textId="77777777" w:rsidR="007E3AE2" w:rsidRDefault="007101B5">
      <w:pPr>
        <w:tabs>
          <w:tab w:val="left" w:pos="142"/>
        </w:tabs>
        <w:spacing w:before="120"/>
        <w:ind w:left="239" w:firstLine="4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Юридичні особи, яких планується залучити до участі у реалізації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w:t>
      </w:r>
    </w:p>
    <w:p w14:paraId="6CDA1EC3" w14:textId="77777777" w:rsidR="007E3AE2" w:rsidRDefault="007101B5">
      <w:pPr>
        <w:tabs>
          <w:tab w:val="left" w:pos="142"/>
        </w:tabs>
        <w:spacing w:before="120"/>
        <w:ind w:firstLineChars="250" w:firstLine="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Громадська організація «Всесвіт у тобі» (ЄДРПОУ 43750471), м. Київ, вул. Мукачівська, 14/11. Голова організації </w:t>
      </w:r>
      <w:proofErr w:type="spellStart"/>
      <w:r>
        <w:rPr>
          <w:rFonts w:ascii="Times New Roman" w:eastAsia="Times New Roman" w:hAnsi="Times New Roman" w:cs="Times New Roman"/>
          <w:color w:val="000000"/>
          <w:sz w:val="24"/>
          <w:szCs w:val="24"/>
        </w:rPr>
        <w:t>Овдієнко</w:t>
      </w:r>
      <w:proofErr w:type="spellEnd"/>
      <w:r>
        <w:rPr>
          <w:rFonts w:ascii="Times New Roman" w:eastAsia="Times New Roman" w:hAnsi="Times New Roman" w:cs="Times New Roman"/>
          <w:color w:val="000000"/>
          <w:sz w:val="24"/>
          <w:szCs w:val="24"/>
        </w:rPr>
        <w:t xml:space="preserve"> Марія Вікторівна. </w:t>
      </w:r>
      <w:proofErr w:type="spellStart"/>
      <w:r>
        <w:rPr>
          <w:rFonts w:ascii="Times New Roman" w:eastAsia="Times New Roman" w:hAnsi="Times New Roman" w:cs="Times New Roman"/>
          <w:color w:val="000000"/>
          <w:sz w:val="24"/>
          <w:szCs w:val="24"/>
        </w:rPr>
        <w:t>Тел</w:t>
      </w:r>
      <w:proofErr w:type="spellEnd"/>
      <w:r>
        <w:rPr>
          <w:rFonts w:ascii="Times New Roman" w:eastAsia="Times New Roman" w:hAnsi="Times New Roman" w:cs="Times New Roman"/>
          <w:color w:val="000000"/>
          <w:sz w:val="24"/>
          <w:szCs w:val="24"/>
        </w:rPr>
        <w:t>.: +38 093 998 47 27. Спосіб участі: надання соціальної послуги соціальної адаптації у м. Київ, забезпечення приміщення та залучення фахівців (фахівець з фізичної культури</w:t>
      </w:r>
      <w:r>
        <w:rPr>
          <w:rFonts w:ascii="Times New Roman" w:eastAsia="Times New Roman" w:hAnsi="Times New Roman" w:cs="Times New Roman"/>
          <w:color w:val="000000"/>
          <w:sz w:val="24"/>
          <w:szCs w:val="24"/>
          <w:lang w:val="uk-UA"/>
        </w:rPr>
        <w:t>/тренер</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фахівець з організації денної зайнятості та дозвілля</w:t>
      </w:r>
      <w:r>
        <w:rPr>
          <w:rFonts w:ascii="Times New Roman" w:eastAsia="Times New Roman" w:hAnsi="Times New Roman" w:cs="Times New Roman"/>
          <w:color w:val="000000"/>
          <w:sz w:val="24"/>
          <w:szCs w:val="24"/>
        </w:rPr>
        <w:t xml:space="preserve">). </w:t>
      </w:r>
    </w:p>
    <w:p w14:paraId="06DB16CE" w14:textId="77777777" w:rsidR="007E3AE2" w:rsidRDefault="007101B5">
      <w:pPr>
        <w:tabs>
          <w:tab w:val="left" w:pos="142"/>
        </w:tabs>
        <w:spacing w:before="120"/>
        <w:ind w:firstLineChars="250" w:firstLine="600"/>
        <w:jc w:val="both"/>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rPr>
        <w:t xml:space="preserve">Громадська організація «Фонд об’єднаних сердець» (ЄДРПОУ 39644973), м. Кривий Ріг, мікрорайон Сонячний, 27/96. Голова правління Пастушенко Наталія Вікторівна. </w:t>
      </w:r>
      <w:proofErr w:type="spellStart"/>
      <w:r>
        <w:rPr>
          <w:rFonts w:ascii="Times New Roman" w:eastAsia="Times New Roman" w:hAnsi="Times New Roman" w:cs="Times New Roman"/>
          <w:color w:val="000000"/>
          <w:sz w:val="24"/>
          <w:szCs w:val="24"/>
        </w:rPr>
        <w:t>Тел</w:t>
      </w:r>
      <w:proofErr w:type="spellEnd"/>
      <w:r>
        <w:rPr>
          <w:rFonts w:ascii="Times New Roman" w:eastAsia="Times New Roman" w:hAnsi="Times New Roman" w:cs="Times New Roman"/>
          <w:color w:val="000000"/>
          <w:sz w:val="24"/>
          <w:szCs w:val="24"/>
        </w:rPr>
        <w:t>.: +38 096 330 24 24. Спосіб участі: надання послуги у м. Кривий Ріг, залучення фахівців (</w:t>
      </w:r>
      <w:proofErr w:type="spellStart"/>
      <w:r>
        <w:rPr>
          <w:rFonts w:ascii="Times New Roman" w:eastAsia="Times New Roman" w:hAnsi="Times New Roman" w:cs="Times New Roman"/>
          <w:color w:val="000000"/>
          <w:sz w:val="24"/>
          <w:szCs w:val="24"/>
        </w:rPr>
        <w:t>реабілітолог</w:t>
      </w:r>
      <w:proofErr w:type="spellEnd"/>
      <w:r>
        <w:rPr>
          <w:rFonts w:ascii="Times New Roman" w:eastAsia="Times New Roman" w:hAnsi="Times New Roman" w:cs="Times New Roman"/>
          <w:color w:val="000000"/>
          <w:sz w:val="24"/>
          <w:szCs w:val="24"/>
        </w:rPr>
        <w:t xml:space="preserve"> з функціями ФСР, </w:t>
      </w:r>
      <w:r>
        <w:rPr>
          <w:rFonts w:ascii="Times New Roman" w:eastAsia="Times New Roman" w:hAnsi="Times New Roman" w:cs="Times New Roman"/>
          <w:color w:val="000000"/>
          <w:sz w:val="24"/>
          <w:szCs w:val="24"/>
          <w:lang w:val="uk-UA"/>
        </w:rPr>
        <w:t>логопед-дефектолог</w:t>
      </w:r>
      <w:r>
        <w:rPr>
          <w:rFonts w:ascii="Times New Roman" w:eastAsia="Times New Roman" w:hAnsi="Times New Roman" w:cs="Times New Roman"/>
          <w:color w:val="000000"/>
          <w:sz w:val="24"/>
          <w:szCs w:val="24"/>
        </w:rPr>
        <w:t xml:space="preserve">), забезпечення приміщення, матеріалів і обладнання для проведення занять. </w:t>
      </w:r>
    </w:p>
    <w:p w14:paraId="1E0688F9" w14:textId="77777777" w:rsidR="007E3AE2" w:rsidRDefault="007101B5">
      <w:pPr>
        <w:tabs>
          <w:tab w:val="left" w:pos="142"/>
        </w:tabs>
        <w:spacing w:before="120"/>
        <w:ind w:firstLineChars="250" w:firstLine="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Громадська організація «Центр розвитку і соціалізації «СТАРТ»» (ЄДРПОУ 43847562), м. Львів. Директорка </w:t>
      </w:r>
      <w:proofErr w:type="spellStart"/>
      <w:r>
        <w:rPr>
          <w:rFonts w:ascii="Times New Roman" w:eastAsia="Times New Roman" w:hAnsi="Times New Roman" w:cs="Times New Roman"/>
          <w:color w:val="000000"/>
          <w:sz w:val="24"/>
          <w:szCs w:val="24"/>
        </w:rPr>
        <w:t>Перекатій</w:t>
      </w:r>
      <w:proofErr w:type="spellEnd"/>
      <w:r>
        <w:rPr>
          <w:rFonts w:ascii="Times New Roman" w:eastAsia="Times New Roman" w:hAnsi="Times New Roman" w:cs="Times New Roman"/>
          <w:color w:val="000000"/>
          <w:sz w:val="24"/>
          <w:szCs w:val="24"/>
        </w:rPr>
        <w:t xml:space="preserve"> Ганна Іванівна. </w:t>
      </w:r>
      <w:proofErr w:type="spellStart"/>
      <w:r>
        <w:rPr>
          <w:rFonts w:ascii="Times New Roman" w:eastAsia="Times New Roman" w:hAnsi="Times New Roman" w:cs="Times New Roman"/>
          <w:color w:val="000000"/>
          <w:sz w:val="24"/>
          <w:szCs w:val="24"/>
        </w:rPr>
        <w:t>Тел</w:t>
      </w:r>
      <w:proofErr w:type="spellEnd"/>
      <w:r>
        <w:rPr>
          <w:rFonts w:ascii="Times New Roman" w:eastAsia="Times New Roman" w:hAnsi="Times New Roman" w:cs="Times New Roman"/>
          <w:color w:val="000000"/>
          <w:sz w:val="24"/>
          <w:szCs w:val="24"/>
        </w:rPr>
        <w:t>.: +38 098 945 59 33. Спосіб участі: надання послуги у м. Львів, залучення фахівців (</w:t>
      </w:r>
      <w:r>
        <w:rPr>
          <w:rFonts w:ascii="Times New Roman" w:eastAsia="Times New Roman" w:hAnsi="Times New Roman" w:cs="Times New Roman"/>
          <w:sz w:val="24"/>
          <w:szCs w:val="24"/>
        </w:rPr>
        <w:t>фахівець з фізичної терапії/</w:t>
      </w:r>
      <w:proofErr w:type="spellStart"/>
      <w:r>
        <w:rPr>
          <w:rFonts w:ascii="Times New Roman" w:eastAsia="Times New Roman" w:hAnsi="Times New Roman" w:cs="Times New Roman"/>
          <w:sz w:val="24"/>
          <w:szCs w:val="24"/>
        </w:rPr>
        <w:t>ерготерапевт</w:t>
      </w:r>
      <w:proofErr w:type="spellEnd"/>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 xml:space="preserve">фахівець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спеціальний педагог/поведінковий аналітик</w:t>
      </w:r>
      <w:r>
        <w:rPr>
          <w:rFonts w:ascii="Times New Roman" w:eastAsia="Times New Roman" w:hAnsi="Times New Roman" w:cs="Times New Roman"/>
          <w:color w:val="000000"/>
          <w:sz w:val="24"/>
          <w:szCs w:val="24"/>
        </w:rPr>
        <w:t xml:space="preserve">), забезпечення приміщення, матеріалів і обладнання для проведення занять. </w:t>
      </w:r>
    </w:p>
    <w:p w14:paraId="7BC16B68" w14:textId="77777777" w:rsidR="007E3AE2" w:rsidRDefault="007101B5">
      <w:pPr>
        <w:tabs>
          <w:tab w:val="left" w:pos="142"/>
        </w:tabs>
        <w:spacing w:before="120"/>
        <w:ind w:left="239" w:firstLine="402"/>
        <w:jc w:val="both"/>
        <w:rPr>
          <w:rFonts w:ascii="Times New Roman" w:eastAsia="Times New Roman" w:hAnsi="Times New Roman" w:cs="Times New Roman"/>
          <w:b/>
          <w:bCs/>
          <w:sz w:val="24"/>
          <w:szCs w:val="24"/>
        </w:rPr>
      </w:pPr>
      <w:r>
        <w:rPr>
          <w:rFonts w:ascii="Times New Roman" w:eastAsia="Times New Roman" w:hAnsi="Times New Roman" w:cs="Times New Roman"/>
          <w:color w:val="000000"/>
          <w:sz w:val="24"/>
          <w:szCs w:val="24"/>
        </w:rPr>
        <w:t>Залучення партнерів здійснюється на підставі Угод про партнерство та співпрацю.</w:t>
      </w:r>
      <w:r>
        <w:rPr>
          <w:rFonts w:ascii="Times New Roman" w:eastAsia="Times New Roman" w:hAnsi="Times New Roman" w:cs="Times New Roman"/>
          <w:color w:val="000000"/>
          <w:sz w:val="24"/>
          <w:szCs w:val="24"/>
          <w:vertAlign w:val="superscript"/>
        </w:rPr>
        <w:t>5</w:t>
      </w:r>
      <w:r>
        <w:rPr>
          <w:rFonts w:ascii="Times New Roman" w:eastAsia="Times New Roman" w:hAnsi="Times New Roman" w:cs="Times New Roman"/>
          <w:color w:val="000000"/>
          <w:sz w:val="24"/>
          <w:szCs w:val="24"/>
        </w:rPr>
        <w:t xml:space="preserve"> </w:t>
      </w:r>
    </w:p>
    <w:p w14:paraId="46426267" w14:textId="77777777" w:rsidR="007E3AE2" w:rsidRDefault="007101B5">
      <w:pPr>
        <w:tabs>
          <w:tab w:val="left" w:pos="142"/>
        </w:tabs>
        <w:spacing w:before="120"/>
        <w:ind w:firstLine="567"/>
        <w:jc w:val="both"/>
        <w:rPr>
          <w:rFonts w:ascii="Times New Roman" w:hAnsi="Times New Roman" w:cs="Times New Roman"/>
          <w:color w:val="000000"/>
          <w:sz w:val="24"/>
          <w:szCs w:val="24"/>
        </w:rPr>
      </w:pPr>
      <w:r>
        <w:rPr>
          <w:rFonts w:ascii="Times New Roman" w:eastAsia="Times New Roman" w:hAnsi="Times New Roman" w:cs="Times New Roman"/>
          <w:color w:val="000000"/>
          <w:sz w:val="24"/>
          <w:szCs w:val="24"/>
        </w:rPr>
        <w:t>10. Обґрунтування кількості послуг і товарів (у тому числі тих, що залучатимуться за рахунок власного внеску інституту громадянського суспільства) з урахуванням діючих цін і тарифів на товари та послуги, особливостей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заходу) та принципу економного витрачання бюджетних коштів і максимальної ефективності їх використання)</w:t>
      </w:r>
      <w:r>
        <w:rPr>
          <w:rFonts w:ascii="Times New Roman" w:hAnsi="Times New Roman" w:cs="Times New Roman"/>
          <w:color w:val="000000"/>
          <w:sz w:val="24"/>
          <w:szCs w:val="24"/>
        </w:rPr>
        <w:t xml:space="preserve"> </w:t>
      </w:r>
    </w:p>
    <w:p w14:paraId="7BC5D95D" w14:textId="77777777" w:rsidR="007E3AE2" w:rsidRDefault="007101B5">
      <w:pPr>
        <w:shd w:val="clear" w:color="auto" w:fill="FFFFFF"/>
        <w:tabs>
          <w:tab w:val="left" w:pos="142"/>
        </w:tabs>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w:t>
      </w:r>
    </w:p>
    <w:p w14:paraId="7030BDB8" w14:textId="77777777" w:rsidR="007E3AE2" w:rsidRDefault="007101B5">
      <w:pPr>
        <w:shd w:val="clear" w:color="auto" w:fill="FFFFFF"/>
        <w:tabs>
          <w:tab w:val="left" w:pos="142"/>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(за кожною статтею кошторису витрат (з нового рядка)</w:t>
      </w:r>
    </w:p>
    <w:p w14:paraId="18EB1C47" w14:textId="77777777" w:rsidR="007E3AE2" w:rsidRDefault="007101B5">
      <w:pPr>
        <w:shd w:val="clear" w:color="auto" w:fill="FFFFFF"/>
        <w:tabs>
          <w:tab w:val="left" w:pos="142"/>
        </w:tabs>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Оплата праці основного та допоміжного персоналу, який безпосередньо залучений до надання соціальної послуги за рахунок бюджетних коштів з урахуванням середнього показника на ринку праці  України  з  дотриманням принципу  максимально економного  і раціонального використання бюджетних коштів на суму </w:t>
      </w:r>
      <w:r>
        <w:rPr>
          <w:rFonts w:ascii="Times New Roman" w:eastAsia="Times New Roman" w:hAnsi="Times New Roman" w:cs="Times New Roman"/>
          <w:sz w:val="24"/>
          <w:szCs w:val="24"/>
          <w:lang w:val="uk-UA"/>
        </w:rPr>
        <w:t>342 600,00</w:t>
      </w:r>
      <w:r>
        <w:rPr>
          <w:rFonts w:ascii="Times New Roman" w:eastAsia="Times New Roman" w:hAnsi="Times New Roman" w:cs="Times New Roman"/>
          <w:sz w:val="24"/>
          <w:szCs w:val="24"/>
        </w:rPr>
        <w:t xml:space="preserve"> грн.  та </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uk-UA"/>
        </w:rPr>
        <w:t>6 000,00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грн. за рахунок власних джерел (співфінансування), а саме:</w:t>
      </w:r>
    </w:p>
    <w:p w14:paraId="0EA8A0F2" w14:textId="77777777" w:rsidR="007E3AE2" w:rsidRDefault="007101B5">
      <w:pPr>
        <w:shd w:val="clear" w:color="auto" w:fill="FFFFFF"/>
        <w:tabs>
          <w:tab w:val="left" w:pos="142"/>
        </w:tabs>
        <w:spacing w:after="3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кваліфікований фахівець соціальної роботи (ФСР, </w:t>
      </w:r>
      <w:r>
        <w:rPr>
          <w:rFonts w:ascii="Times New Roman" w:eastAsia="Times New Roman" w:hAnsi="Times New Roman" w:cs="Times New Roman"/>
          <w:sz w:val="24"/>
          <w:szCs w:val="24"/>
          <w:lang w:val="uk-UA"/>
        </w:rPr>
        <w:t>диплом магістра соціальної роботи (з відзнакою</w:t>
      </w:r>
      <w:r>
        <w:rPr>
          <w:rFonts w:ascii="Times New Roman" w:eastAsia="Times New Roman" w:hAnsi="Times New Roman" w:cs="Times New Roman"/>
          <w:sz w:val="24"/>
          <w:szCs w:val="24"/>
        </w:rPr>
        <w:t xml:space="preserve">) для  </w:t>
      </w:r>
      <w:r>
        <w:rPr>
          <w:rFonts w:ascii="Times New Roman" w:eastAsia="Times New Roman" w:hAnsi="Times New Roman" w:cs="Times New Roman"/>
          <w:sz w:val="24"/>
          <w:szCs w:val="24"/>
          <w:highlight w:val="white"/>
        </w:rPr>
        <w:t xml:space="preserve">виявлення сімей, дітей та молоді, які перебувають у складних життєвих обставинах, </w:t>
      </w:r>
      <w:r>
        <w:rPr>
          <w:rFonts w:ascii="Times New Roman" w:eastAsia="Times New Roman" w:hAnsi="Times New Roman" w:cs="Times New Roman"/>
          <w:sz w:val="24"/>
          <w:szCs w:val="24"/>
          <w:highlight w:val="white"/>
          <w:lang w:val="uk-UA"/>
        </w:rPr>
        <w:t xml:space="preserve">осіб з </w:t>
      </w:r>
      <w:r>
        <w:rPr>
          <w:rFonts w:ascii="Times New Roman" w:eastAsia="Times New Roman" w:hAnsi="Times New Roman" w:cs="Times New Roman"/>
          <w:sz w:val="24"/>
          <w:szCs w:val="24"/>
          <w:highlight w:val="white"/>
        </w:rPr>
        <w:t>інвалід</w:t>
      </w:r>
      <w:proofErr w:type="spellStart"/>
      <w:r>
        <w:rPr>
          <w:rFonts w:ascii="Times New Roman" w:eastAsia="Times New Roman" w:hAnsi="Times New Roman" w:cs="Times New Roman"/>
          <w:sz w:val="24"/>
          <w:szCs w:val="24"/>
          <w:highlight w:val="white"/>
          <w:lang w:val="uk-UA"/>
        </w:rPr>
        <w:t>ністю</w:t>
      </w:r>
      <w:proofErr w:type="spellEnd"/>
      <w:r>
        <w:rPr>
          <w:rFonts w:ascii="Times New Roman" w:eastAsia="Times New Roman" w:hAnsi="Times New Roman" w:cs="Times New Roman"/>
          <w:sz w:val="24"/>
          <w:szCs w:val="24"/>
          <w:highlight w:val="white"/>
        </w:rPr>
        <w:t xml:space="preserve"> та інших соціально незахищених груп населення, які потребують соціальної підтримки та надання їм соціальних послуг; організації своєчасної допомоги сім’ям, дітям та молоді шляхом взаємодії із структурними підрозділами місцевих (регіональних) державних адміністрацій та місцевого самоврядування, навчальними та дошкільними закладами, закладами та відділеннями охорони здоров’я, внутрішніх справ, громадських об’єднань, фондів тощо; забезпечення координації та взаємодії сім’ї, яка перебуває у складних життєвих о</w:t>
      </w:r>
      <w:r>
        <w:rPr>
          <w:rFonts w:ascii="Times New Roman" w:eastAsia="Times New Roman" w:hAnsi="Times New Roman" w:cs="Times New Roman"/>
          <w:sz w:val="24"/>
          <w:szCs w:val="24"/>
          <w:highlight w:val="white"/>
        </w:rPr>
        <w:t>бставинах із суб’єктами соціальної роботи, надання їм послуги з інформування та консультування;</w:t>
      </w:r>
      <w:r>
        <w:rPr>
          <w:rFonts w:ascii="Times New Roman" w:eastAsia="Times New Roman" w:hAnsi="Times New Roman" w:cs="Times New Roman"/>
          <w:sz w:val="24"/>
          <w:szCs w:val="24"/>
        </w:rPr>
        <w:t xml:space="preserve"> проводить оцінку потреб дітей, сімей та молоді, які перебувають у складних життєвих обставинах і потребують сторонньої допомоги, у тому числі сімей учасників </w:t>
      </w:r>
      <w:proofErr w:type="spellStart"/>
      <w:r>
        <w:rPr>
          <w:rFonts w:ascii="Times New Roman" w:eastAsia="Times New Roman" w:hAnsi="Times New Roman" w:cs="Times New Roman"/>
          <w:sz w:val="24"/>
          <w:szCs w:val="24"/>
        </w:rPr>
        <w:t>учасників</w:t>
      </w:r>
      <w:proofErr w:type="spellEnd"/>
      <w:r>
        <w:rPr>
          <w:rFonts w:ascii="Times New Roman" w:eastAsia="Times New Roman" w:hAnsi="Times New Roman" w:cs="Times New Roman"/>
          <w:sz w:val="24"/>
          <w:szCs w:val="24"/>
        </w:rPr>
        <w:t xml:space="preserve"> бойових дій та внутрішньо переміщених осіб, визначає види соціальних послуг та методи соціальної роботи, визначає планування та методи соціальної </w:t>
      </w:r>
      <w:r>
        <w:rPr>
          <w:rFonts w:ascii="Times New Roman" w:eastAsia="Times New Roman" w:hAnsi="Times New Roman" w:cs="Times New Roman"/>
          <w:sz w:val="24"/>
          <w:szCs w:val="24"/>
        </w:rPr>
        <w:lastRenderedPageBreak/>
        <w:t>роботи (за можливістю);</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highlight w:val="white"/>
        </w:rPr>
        <w:t xml:space="preserve">інформує сім’ї, дітей та молодь про можливість отримання інших видів соціальної допомоги і послуг; перенаправляє членів сімей, які перебувають у складних життєвих обставинах та потребують соціальних послуг чи різних видів допомоги, до відповідних закладів, установ та організацій (різних форм власності та господарювання), </w:t>
      </w:r>
      <w:r>
        <w:rPr>
          <w:rFonts w:ascii="Times New Roman" w:eastAsia="Times New Roman" w:hAnsi="Times New Roman" w:cs="Times New Roman"/>
          <w:sz w:val="24"/>
          <w:szCs w:val="24"/>
        </w:rPr>
        <w:t>відповідає за створення і ведення внутрішнього електронного реєстру отримувачів для ведення організаційної та статистичної інформації із щомісячним внесенням даних,</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тощо</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highlight w:val="white"/>
        </w:rPr>
        <w:t xml:space="preserve"> середня оплата праці (заробітна плата) по Україні становить </w:t>
      </w:r>
      <w:r>
        <w:rPr>
          <w:rFonts w:ascii="Times New Roman" w:eastAsia="Times New Roman" w:hAnsi="Times New Roman" w:cs="Times New Roman"/>
          <w:sz w:val="24"/>
          <w:szCs w:val="24"/>
        </w:rPr>
        <w:t xml:space="preserve">з 1 січня 2026 року  значно зросла, збільшившись майже у 2,5 рази (на 150%) . Для кваліфікованих фахівців оклади становлять від 16 932 до 20 607 грн., а загальна </w:t>
      </w:r>
      <w:proofErr w:type="spellStart"/>
      <w:r>
        <w:rPr>
          <w:rFonts w:ascii="Times New Roman" w:eastAsia="Times New Roman" w:hAnsi="Times New Roman" w:cs="Times New Roman"/>
          <w:sz w:val="24"/>
          <w:szCs w:val="24"/>
        </w:rPr>
        <w:t>зар</w:t>
      </w:r>
      <w:proofErr w:type="spellEnd"/>
      <w:r>
        <w:rPr>
          <w:rFonts w:ascii="Times New Roman" w:eastAsia="Times New Roman" w:hAnsi="Times New Roman" w:cs="Times New Roman"/>
          <w:sz w:val="24"/>
          <w:szCs w:val="24"/>
          <w:lang w:val="uk-UA"/>
        </w:rPr>
        <w:t>обітна плата</w:t>
      </w:r>
      <w:r>
        <w:rPr>
          <w:rFonts w:ascii="Times New Roman" w:eastAsia="Times New Roman" w:hAnsi="Times New Roman" w:cs="Times New Roman"/>
          <w:sz w:val="24"/>
          <w:szCs w:val="24"/>
        </w:rPr>
        <w:t xml:space="preserve"> з надбавками може перевищити 25 000,00 грн на місяць </w:t>
      </w:r>
      <w:r>
        <w:rPr>
          <w:rFonts w:ascii="Times New Roman" w:eastAsia="Times New Roman" w:hAnsi="Times New Roman" w:cs="Times New Roman"/>
          <w:sz w:val="24"/>
          <w:szCs w:val="24"/>
          <w:highlight w:val="white"/>
        </w:rPr>
        <w:t xml:space="preserve">тому  в кошторис включена зарплата ФСР за рахунок бюджетних коштів в сумі 48 000,00грн. ( </w:t>
      </w:r>
      <w:r>
        <w:rPr>
          <w:rFonts w:ascii="Times New Roman" w:eastAsia="Times New Roman" w:hAnsi="Times New Roman" w:cs="Times New Roman"/>
          <w:sz w:val="24"/>
          <w:szCs w:val="24"/>
          <w:highlight w:val="white"/>
          <w:lang w:val="uk-UA"/>
        </w:rPr>
        <w:t>9 6</w:t>
      </w:r>
      <w:r>
        <w:rPr>
          <w:rFonts w:ascii="Times New Roman" w:eastAsia="Times New Roman" w:hAnsi="Times New Roman" w:cs="Times New Roman"/>
          <w:sz w:val="24"/>
          <w:szCs w:val="24"/>
          <w:highlight w:val="white"/>
        </w:rPr>
        <w:t>00,00грн/міс. в тому числі податки відповідно до чинного законодавства)</w:t>
      </w:r>
    </w:p>
    <w:p w14:paraId="76330C86"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для реалізації </w:t>
      </w:r>
      <w:r>
        <w:rPr>
          <w:rFonts w:ascii="Times New Roman" w:eastAsia="Times New Roman" w:hAnsi="Times New Roman" w:cs="Times New Roman"/>
          <w:sz w:val="24"/>
          <w:szCs w:val="24"/>
          <w:highlight w:val="white"/>
          <w:lang w:val="uk-UA"/>
        </w:rPr>
        <w:t xml:space="preserve">в рамках </w:t>
      </w:r>
      <w:proofErr w:type="spellStart"/>
      <w:r>
        <w:rPr>
          <w:rFonts w:ascii="Times New Roman" w:eastAsia="Times New Roman" w:hAnsi="Times New Roman" w:cs="Times New Roman"/>
          <w:sz w:val="24"/>
          <w:szCs w:val="24"/>
          <w:highlight w:val="white"/>
        </w:rPr>
        <w:t>проекту</w:t>
      </w:r>
      <w:proofErr w:type="spellEnd"/>
      <w:r>
        <w:rPr>
          <w:rFonts w:ascii="Times New Roman" w:eastAsia="Times New Roman" w:hAnsi="Times New Roman" w:cs="Times New Roman"/>
          <w:sz w:val="24"/>
          <w:szCs w:val="24"/>
          <w:highlight w:val="white"/>
        </w:rPr>
        <w:t xml:space="preserve"> надання соціальної послуги соціальної адаптації в залежності від стану здоров’я отримувача, </w:t>
      </w:r>
      <w:r>
        <w:rPr>
          <w:rFonts w:ascii="Times New Roman" w:eastAsia="Times New Roman" w:hAnsi="Times New Roman" w:cs="Times New Roman"/>
          <w:sz w:val="24"/>
          <w:szCs w:val="24"/>
          <w:highlight w:val="white"/>
          <w:lang w:val="uk-UA"/>
        </w:rPr>
        <w:t xml:space="preserve">наявних потреб з розвитку та закріплення навичок комунікації, соціальної взаємодії, самостійності, </w:t>
      </w:r>
      <w:r>
        <w:rPr>
          <w:rFonts w:ascii="Times New Roman" w:eastAsia="Times New Roman" w:hAnsi="Times New Roman" w:cs="Times New Roman"/>
          <w:sz w:val="24"/>
          <w:szCs w:val="24"/>
          <w:highlight w:val="white"/>
        </w:rPr>
        <w:t xml:space="preserve">соціалізації  заплановано </w:t>
      </w:r>
      <w:r>
        <w:rPr>
          <w:rFonts w:ascii="Times New Roman" w:eastAsia="Times New Roman" w:hAnsi="Times New Roman" w:cs="Times New Roman"/>
          <w:sz w:val="24"/>
          <w:szCs w:val="24"/>
          <w:highlight w:val="white"/>
          <w:lang w:val="uk-UA"/>
        </w:rPr>
        <w:t>залучення 5</w:t>
      </w:r>
      <w:r>
        <w:rPr>
          <w:rFonts w:ascii="Times New Roman" w:eastAsia="Times New Roman" w:hAnsi="Times New Roman" w:cs="Times New Roman"/>
          <w:sz w:val="24"/>
          <w:szCs w:val="24"/>
          <w:highlight w:val="white"/>
        </w:rPr>
        <w:t xml:space="preserve"> фахівці</w:t>
      </w:r>
      <w:r>
        <w:rPr>
          <w:rFonts w:ascii="Times New Roman" w:eastAsia="Times New Roman" w:hAnsi="Times New Roman" w:cs="Times New Roman"/>
          <w:sz w:val="24"/>
          <w:szCs w:val="24"/>
          <w:highlight w:val="white"/>
          <w:lang w:val="uk-UA"/>
        </w:rPr>
        <w:t>в</w:t>
      </w:r>
      <w:r>
        <w:rPr>
          <w:rFonts w:ascii="Times New Roman" w:eastAsia="Times New Roman" w:hAnsi="Times New Roman" w:cs="Times New Roman"/>
          <w:sz w:val="24"/>
          <w:szCs w:val="24"/>
          <w:highlight w:val="white"/>
        </w:rPr>
        <w:t>, з них:</w:t>
      </w:r>
    </w:p>
    <w:p w14:paraId="1F745BC1"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фахівець з організації денної зайнятості та дозвілля  (</w:t>
      </w:r>
      <w:proofErr w:type="spellStart"/>
      <w:r>
        <w:rPr>
          <w:rFonts w:ascii="Times New Roman" w:eastAsia="Times New Roman" w:hAnsi="Times New Roman" w:cs="Times New Roman"/>
          <w:sz w:val="24"/>
          <w:szCs w:val="24"/>
          <w:highlight w:val="white"/>
        </w:rPr>
        <w:t>м.Київ</w:t>
      </w:r>
      <w:proofErr w:type="spellEnd"/>
      <w:r>
        <w:rPr>
          <w:rFonts w:ascii="Times New Roman" w:eastAsia="Times New Roman" w:hAnsi="Times New Roman" w:cs="Times New Roman"/>
          <w:sz w:val="24"/>
          <w:szCs w:val="24"/>
          <w:highlight w:val="white"/>
        </w:rPr>
        <w:t>)</w:t>
      </w:r>
    </w:p>
    <w:p w14:paraId="4DF0C451"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фахівець з фізичної культури/</w:t>
      </w:r>
      <w:r>
        <w:rPr>
          <w:rFonts w:ascii="Times New Roman" w:eastAsia="Times New Roman" w:hAnsi="Times New Roman" w:cs="Times New Roman"/>
          <w:sz w:val="24"/>
          <w:szCs w:val="24"/>
          <w:highlight w:val="white"/>
          <w:lang w:val="uk-UA"/>
        </w:rPr>
        <w:t>тренер</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м.Київ</w:t>
      </w:r>
      <w:proofErr w:type="spellEnd"/>
      <w:r>
        <w:rPr>
          <w:rFonts w:ascii="Times New Roman" w:eastAsia="Times New Roman" w:hAnsi="Times New Roman" w:cs="Times New Roman"/>
          <w:sz w:val="24"/>
          <w:szCs w:val="24"/>
          <w:highlight w:val="white"/>
        </w:rPr>
        <w:t>)</w:t>
      </w:r>
    </w:p>
    <w:p w14:paraId="28A84306"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 xml:space="preserve">фахівець – </w:t>
      </w:r>
      <w:proofErr w:type="spellStart"/>
      <w:r>
        <w:rPr>
          <w:rFonts w:ascii="Times New Roman" w:eastAsia="Times New Roman" w:hAnsi="Times New Roman" w:cs="Times New Roman"/>
          <w:sz w:val="24"/>
          <w:szCs w:val="24"/>
          <w:highlight w:val="white"/>
        </w:rPr>
        <w:t>реабілітолог</w:t>
      </w:r>
      <w:proofErr w:type="spellEnd"/>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ерготерапевт</w:t>
      </w:r>
      <w:proofErr w:type="spellEnd"/>
      <w:r>
        <w:rPr>
          <w:rFonts w:ascii="Times New Roman" w:eastAsia="Times New Roman" w:hAnsi="Times New Roman" w:cs="Times New Roman"/>
          <w:sz w:val="24"/>
          <w:szCs w:val="24"/>
          <w:highlight w:val="white"/>
        </w:rPr>
        <w:t>/ фізичний терапевт</w:t>
      </w: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w:t>
      </w:r>
      <w:proofErr w:type="spellStart"/>
      <w:r>
        <w:rPr>
          <w:rFonts w:ascii="Times New Roman" w:eastAsia="Times New Roman" w:hAnsi="Times New Roman" w:cs="Times New Roman"/>
          <w:sz w:val="24"/>
          <w:szCs w:val="24"/>
          <w:highlight w:val="white"/>
        </w:rPr>
        <w:t>м.Кривий</w:t>
      </w:r>
      <w:proofErr w:type="spellEnd"/>
      <w:r>
        <w:rPr>
          <w:rFonts w:ascii="Times New Roman" w:eastAsia="Times New Roman" w:hAnsi="Times New Roman" w:cs="Times New Roman"/>
          <w:sz w:val="24"/>
          <w:szCs w:val="24"/>
          <w:highlight w:val="white"/>
        </w:rPr>
        <w:t xml:space="preserve"> Ріг)</w:t>
      </w:r>
    </w:p>
    <w:p w14:paraId="5A2010B9"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фахівець – логопед</w:t>
      </w: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lang w:val="uk-UA"/>
        </w:rPr>
        <w:t>дефектолог</w:t>
      </w:r>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м.Кривий</w:t>
      </w:r>
      <w:proofErr w:type="spellEnd"/>
      <w:r>
        <w:rPr>
          <w:rFonts w:ascii="Times New Roman" w:eastAsia="Times New Roman" w:hAnsi="Times New Roman" w:cs="Times New Roman"/>
          <w:sz w:val="24"/>
          <w:szCs w:val="24"/>
          <w:highlight w:val="white"/>
        </w:rPr>
        <w:t xml:space="preserve"> Ріг)</w:t>
      </w:r>
    </w:p>
    <w:p w14:paraId="1B2E775B"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фахівець – спеціальний педагог/поведінковий аналітик  (</w:t>
      </w:r>
      <w:proofErr w:type="spellStart"/>
      <w:r>
        <w:rPr>
          <w:rFonts w:ascii="Times New Roman" w:eastAsia="Times New Roman" w:hAnsi="Times New Roman" w:cs="Times New Roman"/>
          <w:sz w:val="24"/>
          <w:szCs w:val="24"/>
          <w:highlight w:val="white"/>
        </w:rPr>
        <w:t>м.Львів</w:t>
      </w:r>
      <w:proofErr w:type="spellEnd"/>
      <w:r>
        <w:rPr>
          <w:rFonts w:ascii="Times New Roman" w:eastAsia="Times New Roman" w:hAnsi="Times New Roman" w:cs="Times New Roman"/>
          <w:sz w:val="24"/>
          <w:szCs w:val="24"/>
          <w:highlight w:val="white"/>
        </w:rPr>
        <w:t>)</w:t>
      </w:r>
    </w:p>
    <w:p w14:paraId="60A591FB"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фахівець з фізичної терапії/</w:t>
      </w:r>
      <w:proofErr w:type="spellStart"/>
      <w:r>
        <w:rPr>
          <w:rFonts w:ascii="Times New Roman" w:eastAsia="Times New Roman" w:hAnsi="Times New Roman" w:cs="Times New Roman"/>
          <w:sz w:val="24"/>
          <w:szCs w:val="24"/>
          <w:highlight w:val="white"/>
        </w:rPr>
        <w:t>ерготерапевт</w:t>
      </w:r>
      <w:proofErr w:type="spellEnd"/>
      <w:r>
        <w:rPr>
          <w:rFonts w:ascii="Times New Roman" w:eastAsia="Times New Roman" w:hAnsi="Times New Roman" w:cs="Times New Roman"/>
          <w:sz w:val="24"/>
          <w:szCs w:val="24"/>
          <w:highlight w:val="white"/>
        </w:rPr>
        <w:t xml:space="preserve"> (</w:t>
      </w:r>
      <w:proofErr w:type="spellStart"/>
      <w:r>
        <w:rPr>
          <w:rFonts w:ascii="Times New Roman" w:eastAsia="Times New Roman" w:hAnsi="Times New Roman" w:cs="Times New Roman"/>
          <w:sz w:val="24"/>
          <w:szCs w:val="24"/>
          <w:highlight w:val="white"/>
        </w:rPr>
        <w:t>м.Львів</w:t>
      </w:r>
      <w:proofErr w:type="spellEnd"/>
      <w:r>
        <w:rPr>
          <w:rFonts w:ascii="Times New Roman" w:eastAsia="Times New Roman" w:hAnsi="Times New Roman" w:cs="Times New Roman"/>
          <w:sz w:val="24"/>
          <w:szCs w:val="24"/>
          <w:highlight w:val="white"/>
        </w:rPr>
        <w:t>)</w:t>
      </w:r>
    </w:p>
    <w:p w14:paraId="4ADE45AA"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Всі фахівці  залучаються на підставі договорів ЦПХ.</w:t>
      </w: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 xml:space="preserve">На основі практики надання цієї послуги протягом попередніх 3,5 років такий склад фахівців є оптимальним для надання якісної соціальної послуги враховуючи регіональність, </w:t>
      </w:r>
      <w:r>
        <w:rPr>
          <w:rFonts w:ascii="Times New Roman" w:eastAsia="Times New Roman" w:hAnsi="Times New Roman" w:cs="Times New Roman"/>
          <w:sz w:val="24"/>
          <w:szCs w:val="24"/>
          <w:highlight w:val="white"/>
          <w:lang w:val="uk-UA"/>
        </w:rPr>
        <w:t xml:space="preserve">вибір заходів та форми проведення </w:t>
      </w:r>
      <w:r>
        <w:rPr>
          <w:rFonts w:ascii="Times New Roman" w:eastAsia="Times New Roman" w:hAnsi="Times New Roman" w:cs="Times New Roman"/>
          <w:sz w:val="24"/>
          <w:szCs w:val="24"/>
          <w:highlight w:val="white"/>
        </w:rPr>
        <w:t>заходів – індивідуальні/групові.</w:t>
      </w:r>
    </w:p>
    <w:p w14:paraId="4C2371C9"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Вартість послуг фахівців прийнята планова/орієнтовна  з розрахунку  </w:t>
      </w:r>
      <w:r>
        <w:rPr>
          <w:rFonts w:ascii="Times New Roman" w:eastAsia="Times New Roman" w:hAnsi="Times New Roman" w:cs="Times New Roman"/>
          <w:sz w:val="24"/>
          <w:szCs w:val="24"/>
          <w:highlight w:val="white"/>
          <w:lang w:val="uk-UA"/>
        </w:rPr>
        <w:t>7 5</w:t>
      </w:r>
      <w:r>
        <w:rPr>
          <w:rFonts w:ascii="Times New Roman" w:eastAsia="Times New Roman" w:hAnsi="Times New Roman" w:cs="Times New Roman"/>
          <w:sz w:val="24"/>
          <w:szCs w:val="24"/>
          <w:highlight w:val="white"/>
        </w:rPr>
        <w:t>00</w:t>
      </w:r>
      <w:r>
        <w:rPr>
          <w:rFonts w:ascii="Times New Roman" w:eastAsia="Times New Roman" w:hAnsi="Times New Roman" w:cs="Times New Roman"/>
          <w:sz w:val="24"/>
          <w:szCs w:val="24"/>
          <w:highlight w:val="white"/>
          <w:lang w:val="uk-UA"/>
        </w:rPr>
        <w:t xml:space="preserve">,00 </w:t>
      </w:r>
      <w:r>
        <w:rPr>
          <w:rFonts w:ascii="Times New Roman" w:eastAsia="Times New Roman" w:hAnsi="Times New Roman" w:cs="Times New Roman"/>
          <w:sz w:val="24"/>
          <w:szCs w:val="24"/>
          <w:highlight w:val="white"/>
        </w:rPr>
        <w:t>грн на місяць (37 500,00грн на рік)</w:t>
      </w:r>
      <w:r>
        <w:rPr>
          <w:rFonts w:ascii="Times New Roman" w:eastAsia="Times New Roman" w:hAnsi="Times New Roman" w:cs="Times New Roman"/>
          <w:sz w:val="24"/>
          <w:szCs w:val="24"/>
          <w:highlight w:val="white"/>
          <w:lang w:val="uk-UA"/>
        </w:rPr>
        <w:t xml:space="preserve">, </w:t>
      </w:r>
      <w:r>
        <w:rPr>
          <w:rFonts w:ascii="Times New Roman" w:eastAsia="Times New Roman" w:hAnsi="Times New Roman" w:cs="Times New Roman"/>
          <w:sz w:val="24"/>
          <w:szCs w:val="24"/>
          <w:highlight w:val="white"/>
        </w:rPr>
        <w:t>що є раціонально обґрунтованою з розрахунку економії коштів державного бюджету та значно меншою у порівнянні з ринковою вартістю подібних послуг в Україні.</w:t>
      </w:r>
    </w:p>
    <w:p w14:paraId="06D0FC7F" w14:textId="77777777" w:rsidR="007E3AE2" w:rsidRDefault="007101B5">
      <w:pPr>
        <w:shd w:val="clear" w:color="auto" w:fill="FFFFFF"/>
        <w:tabs>
          <w:tab w:val="left" w:pos="142"/>
        </w:tabs>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1A734AC3"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до складу фахівці</w:t>
      </w:r>
      <w:r>
        <w:rPr>
          <w:rFonts w:ascii="Times New Roman" w:eastAsia="Times New Roman" w:hAnsi="Times New Roman" w:cs="Times New Roman"/>
          <w:sz w:val="24"/>
          <w:szCs w:val="24"/>
          <w:lang w:val="uk-UA"/>
        </w:rPr>
        <w:t>в</w:t>
      </w:r>
      <w:r>
        <w:rPr>
          <w:rFonts w:ascii="Times New Roman" w:eastAsia="Times New Roman" w:hAnsi="Times New Roman" w:cs="Times New Roman"/>
          <w:sz w:val="24"/>
          <w:szCs w:val="24"/>
        </w:rPr>
        <w:t>, які безпосередньо залучені  до надання соціальної послуги за рахунок бюджетних коштів введено фахівця-супервізора за договором ЦПХ, який є досвідченим експертом у певній сфері (в психології, педагогіці та  соціальній роботі),</w:t>
      </w:r>
      <w:r>
        <w:rPr>
          <w:rFonts w:ascii="Times New Roman" w:eastAsia="Times New Roman" w:hAnsi="Times New Roman" w:cs="Times New Roman"/>
          <w:sz w:val="24"/>
          <w:szCs w:val="24"/>
          <w:lang w:val="uk-UA"/>
        </w:rPr>
        <w:t xml:space="preserve"> завданням якого є допомога в організації надання послуги з урахуванням специфіки потреб отримувачів та членів їх сімей, </w:t>
      </w:r>
      <w:proofErr w:type="spellStart"/>
      <w:r>
        <w:rPr>
          <w:rFonts w:ascii="Times New Roman" w:eastAsia="Times New Roman" w:hAnsi="Times New Roman" w:cs="Times New Roman"/>
          <w:sz w:val="24"/>
          <w:szCs w:val="24"/>
        </w:rPr>
        <w:t>кваліфікован</w:t>
      </w:r>
      <w:proofErr w:type="spellEnd"/>
      <w:r>
        <w:rPr>
          <w:rFonts w:ascii="Times New Roman" w:eastAsia="Times New Roman" w:hAnsi="Times New Roman" w:cs="Times New Roman"/>
          <w:sz w:val="24"/>
          <w:szCs w:val="24"/>
          <w:lang w:val="uk-UA"/>
        </w:rPr>
        <w:t>а</w:t>
      </w:r>
      <w:r>
        <w:rPr>
          <w:rFonts w:ascii="Times New Roman" w:eastAsia="Times New Roman" w:hAnsi="Times New Roman" w:cs="Times New Roman"/>
          <w:sz w:val="24"/>
          <w:szCs w:val="24"/>
        </w:rPr>
        <w:t xml:space="preserve">   підтримку по </w:t>
      </w:r>
      <w:proofErr w:type="spellStart"/>
      <w:r>
        <w:rPr>
          <w:rFonts w:ascii="Times New Roman" w:eastAsia="Times New Roman" w:hAnsi="Times New Roman" w:cs="Times New Roman"/>
          <w:sz w:val="24"/>
          <w:szCs w:val="24"/>
        </w:rPr>
        <w:t>запоганню</w:t>
      </w:r>
      <w:proofErr w:type="spellEnd"/>
      <w:r>
        <w:rPr>
          <w:rFonts w:ascii="Times New Roman" w:eastAsia="Times New Roman" w:hAnsi="Times New Roman" w:cs="Times New Roman"/>
          <w:sz w:val="24"/>
          <w:szCs w:val="24"/>
        </w:rPr>
        <w:t xml:space="preserve"> професійного вигорання, допомогу</w:t>
      </w:r>
      <w:r>
        <w:rPr>
          <w:rFonts w:ascii="Times New Roman" w:eastAsia="Times New Roman" w:hAnsi="Times New Roman" w:cs="Times New Roman"/>
          <w:sz w:val="24"/>
          <w:szCs w:val="24"/>
          <w:lang w:val="uk-UA"/>
        </w:rPr>
        <w:t xml:space="preserve"> у вирішенні складних та конфліктних ситуацій </w:t>
      </w:r>
      <w:r>
        <w:rPr>
          <w:rFonts w:ascii="Times New Roman" w:eastAsia="Times New Roman" w:hAnsi="Times New Roman" w:cs="Times New Roman"/>
          <w:sz w:val="24"/>
          <w:szCs w:val="24"/>
        </w:rPr>
        <w:t xml:space="preserve">та  допомогу у виявленні  додаткових аспектів життя </w:t>
      </w:r>
      <w:r>
        <w:rPr>
          <w:rFonts w:ascii="Times New Roman" w:eastAsia="Times New Roman" w:hAnsi="Times New Roman" w:cs="Times New Roman"/>
          <w:sz w:val="24"/>
          <w:szCs w:val="24"/>
          <w:lang w:val="uk-UA"/>
        </w:rPr>
        <w:t>отримувачів послуги</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які</w:t>
      </w:r>
      <w:r>
        <w:rPr>
          <w:rFonts w:ascii="Times New Roman" w:eastAsia="Times New Roman" w:hAnsi="Times New Roman" w:cs="Times New Roman"/>
          <w:sz w:val="24"/>
          <w:szCs w:val="24"/>
        </w:rPr>
        <w:t xml:space="preserve"> можуть прямо чи опосередковано впливати на його  соціальну адаптацію.</w:t>
      </w:r>
    </w:p>
    <w:p w14:paraId="5407DE46"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Формат:</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очні</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зустрічі</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 xml:space="preserve">в офісі </w:t>
      </w:r>
      <w:r>
        <w:rPr>
          <w:rFonts w:ascii="Times New Roman" w:eastAsia="Times New Roman" w:hAnsi="Times New Roman" w:cs="Times New Roman"/>
          <w:sz w:val="24"/>
          <w:szCs w:val="24"/>
          <w:lang w:val="uk-UA"/>
        </w:rPr>
        <w:t>організації</w:t>
      </w:r>
      <w:r>
        <w:rPr>
          <w:rFonts w:ascii="Times New Roman" w:eastAsia="Times New Roman" w:hAnsi="Times New Roman" w:cs="Times New Roman"/>
          <w:sz w:val="24"/>
          <w:szCs w:val="24"/>
        </w:rPr>
        <w:t xml:space="preserve"> та/або</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онлайн–</w:t>
      </w:r>
      <w:proofErr w:type="spellStart"/>
      <w:r>
        <w:rPr>
          <w:rFonts w:ascii="Times New Roman" w:eastAsia="Times New Roman" w:hAnsi="Times New Roman" w:cs="Times New Roman"/>
          <w:sz w:val="24"/>
          <w:szCs w:val="24"/>
        </w:rPr>
        <w:t>супервізії</w:t>
      </w:r>
      <w:proofErr w:type="spellEnd"/>
      <w:r>
        <w:rPr>
          <w:rFonts w:ascii="Times New Roman" w:eastAsia="Times New Roman" w:hAnsi="Times New Roman" w:cs="Times New Roman"/>
          <w:sz w:val="24"/>
          <w:szCs w:val="24"/>
        </w:rPr>
        <w:t>,  групові/індивідуальні/комбіновані.</w:t>
      </w:r>
    </w:p>
    <w:p w14:paraId="4CE70F8D"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Тривалість: стандартна сесія триває 60 хвилин, але  в  деяких  випадках </w:t>
      </w:r>
      <w:r>
        <w:rPr>
          <w:rFonts w:ascii="Times New Roman" w:eastAsia="Times New Roman" w:hAnsi="Times New Roman" w:cs="Times New Roman"/>
          <w:sz w:val="24"/>
          <w:szCs w:val="24"/>
          <w:lang w:val="uk-UA"/>
        </w:rPr>
        <w:t xml:space="preserve">обираються </w:t>
      </w:r>
      <w:r>
        <w:rPr>
          <w:rFonts w:ascii="Times New Roman" w:eastAsia="Times New Roman" w:hAnsi="Times New Roman" w:cs="Times New Roman"/>
          <w:sz w:val="24"/>
          <w:szCs w:val="24"/>
        </w:rPr>
        <w:t>інші формати в залежності від потреби.</w:t>
      </w:r>
    </w:p>
    <w:p w14:paraId="574C722E"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Орієнтовні ціни на </w:t>
      </w:r>
      <w:proofErr w:type="spellStart"/>
      <w:r>
        <w:rPr>
          <w:rFonts w:ascii="Times New Roman" w:eastAsia="Times New Roman" w:hAnsi="Times New Roman" w:cs="Times New Roman"/>
          <w:sz w:val="24"/>
          <w:szCs w:val="24"/>
        </w:rPr>
        <w:t>супервізію</w:t>
      </w:r>
      <w:proofErr w:type="spellEnd"/>
      <w:r>
        <w:rPr>
          <w:rFonts w:ascii="Times New Roman" w:eastAsia="Times New Roman" w:hAnsi="Times New Roman" w:cs="Times New Roman"/>
          <w:sz w:val="24"/>
          <w:szCs w:val="24"/>
        </w:rPr>
        <w:t xml:space="preserve"> в Києві:</w:t>
      </w:r>
    </w:p>
    <w:p w14:paraId="2AC5465F"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Індивідуальна </w:t>
      </w:r>
      <w:proofErr w:type="spellStart"/>
      <w:r>
        <w:rPr>
          <w:rFonts w:ascii="Times New Roman" w:eastAsia="Times New Roman" w:hAnsi="Times New Roman" w:cs="Times New Roman"/>
          <w:sz w:val="24"/>
          <w:szCs w:val="24"/>
        </w:rPr>
        <w:t>супервізія</w:t>
      </w:r>
      <w:proofErr w:type="spellEnd"/>
      <w:r>
        <w:rPr>
          <w:rFonts w:ascii="Times New Roman" w:eastAsia="Times New Roman" w:hAnsi="Times New Roman" w:cs="Times New Roman"/>
          <w:sz w:val="24"/>
          <w:szCs w:val="24"/>
        </w:rPr>
        <w:t>: від 1300 до 3000 грн за годину.</w:t>
      </w:r>
    </w:p>
    <w:p w14:paraId="6D29876C"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Групова </w:t>
      </w:r>
      <w:proofErr w:type="spellStart"/>
      <w:r>
        <w:rPr>
          <w:rFonts w:ascii="Times New Roman" w:eastAsia="Times New Roman" w:hAnsi="Times New Roman" w:cs="Times New Roman"/>
          <w:sz w:val="24"/>
          <w:szCs w:val="24"/>
        </w:rPr>
        <w:t>супервізія</w:t>
      </w:r>
      <w:proofErr w:type="spellEnd"/>
      <w:r>
        <w:rPr>
          <w:rFonts w:ascii="Times New Roman" w:eastAsia="Times New Roman" w:hAnsi="Times New Roman" w:cs="Times New Roman"/>
          <w:sz w:val="24"/>
          <w:szCs w:val="24"/>
        </w:rPr>
        <w:t>: приблизно 1000 грн з людини. (група не менше 3 особи).</w:t>
      </w:r>
    </w:p>
    <w:p w14:paraId="6D3D1D10"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кошторисі закладено вартість послуги фахівця–супервізора  в  загальній сумі 13 800,0 грн. по 2 300,00грн / година з розрахунку одна </w:t>
      </w:r>
      <w:proofErr w:type="spellStart"/>
      <w:r>
        <w:rPr>
          <w:rFonts w:ascii="Times New Roman" w:eastAsia="Times New Roman" w:hAnsi="Times New Roman" w:cs="Times New Roman"/>
          <w:sz w:val="24"/>
          <w:szCs w:val="24"/>
        </w:rPr>
        <w:t>супервізія</w:t>
      </w:r>
      <w:proofErr w:type="spellEnd"/>
      <w:r>
        <w:rPr>
          <w:rFonts w:ascii="Times New Roman" w:eastAsia="Times New Roman" w:hAnsi="Times New Roman" w:cs="Times New Roman"/>
          <w:sz w:val="24"/>
          <w:szCs w:val="24"/>
        </w:rPr>
        <w:t xml:space="preserve"> на 2 місяці по 2  години (додатково за потреби  30хв. на індивідуальні консультації) –3 </w:t>
      </w:r>
      <w:proofErr w:type="spellStart"/>
      <w:r>
        <w:rPr>
          <w:rFonts w:ascii="Times New Roman" w:eastAsia="Times New Roman" w:hAnsi="Times New Roman" w:cs="Times New Roman"/>
          <w:sz w:val="24"/>
          <w:szCs w:val="24"/>
        </w:rPr>
        <w:t>супервізії</w:t>
      </w:r>
      <w:proofErr w:type="spellEnd"/>
      <w:r>
        <w:rPr>
          <w:rFonts w:ascii="Times New Roman" w:eastAsia="Times New Roman" w:hAnsi="Times New Roman" w:cs="Times New Roman"/>
          <w:sz w:val="24"/>
          <w:szCs w:val="24"/>
        </w:rPr>
        <w:t xml:space="preserve"> за </w:t>
      </w:r>
      <w:proofErr w:type="spellStart"/>
      <w:r>
        <w:rPr>
          <w:rFonts w:ascii="Times New Roman" w:eastAsia="Times New Roman" w:hAnsi="Times New Roman" w:cs="Times New Roman"/>
          <w:sz w:val="24"/>
          <w:szCs w:val="24"/>
        </w:rPr>
        <w:t>проект</w:t>
      </w:r>
      <w:proofErr w:type="spellEnd"/>
      <w:r>
        <w:rPr>
          <w:rFonts w:ascii="Times New Roman" w:eastAsia="Times New Roman" w:hAnsi="Times New Roman" w:cs="Times New Roman"/>
          <w:sz w:val="24"/>
          <w:szCs w:val="24"/>
        </w:rPr>
        <w:t>.</w:t>
      </w:r>
    </w:p>
    <w:p w14:paraId="5C90DF21" w14:textId="77777777" w:rsidR="007E3AE2" w:rsidRDefault="007101B5">
      <w:pPr>
        <w:shd w:val="clear" w:color="auto" w:fill="FFFFFF"/>
        <w:tabs>
          <w:tab w:val="left"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CCCD99E"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 до  основного та допоміжного персоналу, який безпосередньо залучений до надання соціальної послуги  введено  керівника  проєкту  для загального керівництва та організації  процесів реалізації проєкту відповідно до його вимог та термінів, забезпечення ресурсами </w:t>
      </w:r>
      <w:r>
        <w:rPr>
          <w:rFonts w:ascii="Times New Roman" w:eastAsia="Times New Roman" w:hAnsi="Times New Roman" w:cs="Times New Roman"/>
          <w:sz w:val="24"/>
          <w:szCs w:val="24"/>
        </w:rPr>
        <w:lastRenderedPageBreak/>
        <w:t xml:space="preserve">кадровими, МТБ та </w:t>
      </w:r>
      <w:proofErr w:type="spellStart"/>
      <w:r>
        <w:rPr>
          <w:rFonts w:ascii="Times New Roman" w:eastAsia="Times New Roman" w:hAnsi="Times New Roman" w:cs="Times New Roman"/>
          <w:sz w:val="24"/>
          <w:szCs w:val="24"/>
        </w:rPr>
        <w:t>інш</w:t>
      </w:r>
      <w:proofErr w:type="spellEnd"/>
      <w:r>
        <w:rPr>
          <w:rFonts w:ascii="Times New Roman" w:eastAsia="Times New Roman" w:hAnsi="Times New Roman" w:cs="Times New Roman"/>
          <w:sz w:val="24"/>
          <w:szCs w:val="24"/>
        </w:rPr>
        <w:t xml:space="preserve">.  з матеріальним заохоченням (оплатою праці)  в розмірі  </w:t>
      </w:r>
      <w:r>
        <w:rPr>
          <w:rFonts w:ascii="Times New Roman" w:eastAsia="Times New Roman" w:hAnsi="Times New Roman" w:cs="Times New Roman"/>
          <w:sz w:val="24"/>
          <w:szCs w:val="24"/>
          <w:lang w:val="uk-UA"/>
        </w:rPr>
        <w:t>18 360</w:t>
      </w:r>
      <w:r>
        <w:rPr>
          <w:rFonts w:ascii="Times New Roman" w:eastAsia="Times New Roman" w:hAnsi="Times New Roman" w:cs="Times New Roman"/>
          <w:sz w:val="24"/>
          <w:szCs w:val="24"/>
        </w:rPr>
        <w:t xml:space="preserve">,00  грн. на місяць, в </w:t>
      </w:r>
      <w:proofErr w:type="spellStart"/>
      <w:r>
        <w:rPr>
          <w:rFonts w:ascii="Times New Roman" w:eastAsia="Times New Roman" w:hAnsi="Times New Roman" w:cs="Times New Roman"/>
          <w:sz w:val="24"/>
          <w:szCs w:val="24"/>
        </w:rPr>
        <w:t>т.ч</w:t>
      </w:r>
      <w:proofErr w:type="spellEnd"/>
      <w:r>
        <w:rPr>
          <w:rFonts w:ascii="Times New Roman" w:eastAsia="Times New Roman" w:hAnsi="Times New Roman" w:cs="Times New Roman"/>
          <w:sz w:val="24"/>
          <w:szCs w:val="24"/>
        </w:rPr>
        <w:t xml:space="preserve">. за рахунок бюджетних коштів в сумі  55 800,00грн ( 9 300,00грн на місяць) та за рахунок коштів спів фінансування 36 000,00грн (6000,00грн на місяць)  всього  разом  за </w:t>
      </w:r>
      <w:proofErr w:type="spellStart"/>
      <w:r>
        <w:rPr>
          <w:rFonts w:ascii="Times New Roman" w:eastAsia="Times New Roman" w:hAnsi="Times New Roman" w:cs="Times New Roman"/>
          <w:sz w:val="24"/>
          <w:szCs w:val="24"/>
        </w:rPr>
        <w:t>проект</w:t>
      </w:r>
      <w:proofErr w:type="spellEnd"/>
      <w:r>
        <w:rPr>
          <w:rFonts w:ascii="Times New Roman" w:eastAsia="Times New Roman" w:hAnsi="Times New Roman" w:cs="Times New Roman"/>
          <w:sz w:val="24"/>
          <w:szCs w:val="24"/>
        </w:rPr>
        <w:t xml:space="preserve">  91 800,00 грн.  на </w:t>
      </w:r>
      <w:r>
        <w:rPr>
          <w:rFonts w:ascii="Times New Roman" w:eastAsia="Times New Roman" w:hAnsi="Times New Roman" w:cs="Times New Roman"/>
          <w:sz w:val="24"/>
          <w:szCs w:val="24"/>
          <w:lang w:val="uk-UA"/>
        </w:rPr>
        <w:t>5</w:t>
      </w:r>
      <w:r>
        <w:rPr>
          <w:rFonts w:ascii="Times New Roman" w:eastAsia="Times New Roman" w:hAnsi="Times New Roman" w:cs="Times New Roman"/>
          <w:sz w:val="24"/>
          <w:szCs w:val="24"/>
        </w:rPr>
        <w:t xml:space="preserve"> місяців. </w:t>
      </w:r>
      <w:r>
        <w:rPr>
          <w:rFonts w:ascii="Times New Roman" w:eastAsia="Times New Roman" w:hAnsi="Times New Roman" w:cs="Times New Roman"/>
          <w:sz w:val="24"/>
          <w:szCs w:val="24"/>
          <w:highlight w:val="white"/>
        </w:rPr>
        <w:t xml:space="preserve"> </w:t>
      </w:r>
    </w:p>
    <w:p w14:paraId="19C55A11" w14:textId="77777777" w:rsidR="007E3AE2" w:rsidRDefault="007101B5">
      <w:pPr>
        <w:shd w:val="clear" w:color="auto" w:fill="FFFFFF"/>
        <w:tabs>
          <w:tab w:val="left" w:pos="142"/>
        </w:tabs>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2026 році в Україні відбулося  суттєве підвищення заробітних плат для працівників соціальної сфери, що безпосередньо впливає на вартість послуг керівників соціальних проєктів у державному, комунальному та  недержавному (громадські об’єднання) секторах.</w:t>
      </w:r>
    </w:p>
    <w:p w14:paraId="431D0595" w14:textId="77777777" w:rsidR="007E3AE2" w:rsidRDefault="007101B5">
      <w:pPr>
        <w:shd w:val="clear" w:color="auto" w:fill="FFFFFF"/>
        <w:tabs>
          <w:tab w:val="left" w:pos="142"/>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Вартість послуг соціальний менеджера (керівника проєкту/напрямку): посадовий оклад зріс  в середньому до 20 607 грн. у 2026р.</w:t>
      </w:r>
    </w:p>
    <w:p w14:paraId="4B6C02F0" w14:textId="77777777" w:rsidR="007E3AE2" w:rsidRDefault="007101B5">
      <w:pPr>
        <w:shd w:val="clear" w:color="auto" w:fill="FFFFFF"/>
        <w:tabs>
          <w:tab w:val="left" w:pos="142"/>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9B99AEA" w14:textId="77777777" w:rsidR="007E3AE2" w:rsidRDefault="007101B5">
      <w:pPr>
        <w:shd w:val="clear" w:color="auto" w:fill="FFFFFF"/>
        <w:tabs>
          <w:tab w:val="left" w:pos="142"/>
        </w:tabs>
        <w:spacing w:after="3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 Єдиний внесок на загальнообов’язкове державне соціальне страхування із матеріального заохочення (оплати праці) основного та допоміжного персоналу, який безпосередньо залучений до надання послуги за ставкою 22%  від загального фонду матеріального заохочення  </w:t>
      </w:r>
      <w:r>
        <w:rPr>
          <w:rFonts w:ascii="Times New Roman" w:eastAsia="Times New Roman" w:hAnsi="Times New Roman" w:cs="Times New Roman"/>
          <w:sz w:val="24"/>
          <w:szCs w:val="24"/>
        </w:rPr>
        <w:t xml:space="preserve">основного та допоміжного персоналу, який безпосередньо залучений до надання соціальної послуги за рахунок бюджетних коштів і сумі 75 372,00грн  і  </w:t>
      </w:r>
      <w:r>
        <w:rPr>
          <w:rFonts w:ascii="Times New Roman" w:eastAsia="Times New Roman" w:hAnsi="Times New Roman" w:cs="Times New Roman"/>
          <w:sz w:val="24"/>
          <w:szCs w:val="24"/>
          <w:highlight w:val="white"/>
        </w:rPr>
        <w:t>за рахунок власних джерел  7 920,00грн</w:t>
      </w:r>
      <w:r>
        <w:rPr>
          <w:rFonts w:ascii="Times New Roman" w:eastAsia="Times New Roman" w:hAnsi="Times New Roman" w:cs="Times New Roman"/>
          <w:b/>
          <w:bCs/>
          <w:sz w:val="24"/>
          <w:szCs w:val="24"/>
          <w:highlight w:val="white"/>
        </w:rPr>
        <w:t>.</w:t>
      </w:r>
      <w:r>
        <w:rPr>
          <w:rFonts w:ascii="Times New Roman" w:eastAsia="Times New Roman" w:hAnsi="Times New Roman" w:cs="Times New Roman"/>
          <w:sz w:val="24"/>
          <w:szCs w:val="24"/>
          <w:highlight w:val="white"/>
        </w:rPr>
        <w:t xml:space="preserve"> (співфінансування)</w:t>
      </w:r>
      <w:r>
        <w:rPr>
          <w:rFonts w:ascii="Times New Roman" w:eastAsia="Times New Roman" w:hAnsi="Times New Roman" w:cs="Times New Roman"/>
          <w:sz w:val="24"/>
          <w:szCs w:val="24"/>
          <w:highlight w:val="white"/>
          <w:lang w:val="uk-UA"/>
        </w:rPr>
        <w:t>, загальна сума 83 292,00грн</w:t>
      </w:r>
      <w:r>
        <w:rPr>
          <w:rFonts w:ascii="Times New Roman" w:eastAsia="Times New Roman" w:hAnsi="Times New Roman" w:cs="Times New Roman"/>
          <w:sz w:val="24"/>
          <w:szCs w:val="24"/>
          <w:highlight w:val="white"/>
        </w:rPr>
        <w:t>;</w:t>
      </w:r>
    </w:p>
    <w:p w14:paraId="3078C1CD" w14:textId="77777777" w:rsidR="007E3AE2" w:rsidRDefault="007101B5">
      <w:pPr>
        <w:shd w:val="clear" w:color="auto" w:fill="FFFFFF"/>
        <w:tabs>
          <w:tab w:val="left" w:pos="142"/>
        </w:tabs>
        <w:spacing w:after="3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Предмети, матеріали, обладнання та інвентар (у тому числі м’який інвентар та спецодяг), що використовуються для надання соціальної послуги:</w:t>
      </w:r>
    </w:p>
    <w:p w14:paraId="23AF9131" w14:textId="77777777" w:rsidR="007E3AE2" w:rsidRDefault="007101B5">
      <w:pPr>
        <w:shd w:val="clear" w:color="auto" w:fill="FFFFFF"/>
        <w:tabs>
          <w:tab w:val="left" w:pos="142"/>
        </w:tabs>
        <w:spacing w:after="300"/>
        <w:ind w:firstLineChars="250" w:firstLine="60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не заплановано за браком коштів</w:t>
      </w:r>
    </w:p>
    <w:p w14:paraId="2161D5BA" w14:textId="77777777" w:rsidR="007E3AE2" w:rsidRDefault="007101B5">
      <w:pPr>
        <w:shd w:val="clear" w:color="auto" w:fill="FFFFFF"/>
        <w:tabs>
          <w:tab w:val="left" w:pos="142"/>
        </w:tabs>
        <w:spacing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Супутні роботи та послуги, які закуповуються для надання соціальної послуги :</w:t>
      </w:r>
    </w:p>
    <w:p w14:paraId="4150FAA4" w14:textId="77777777" w:rsidR="007E3AE2" w:rsidRDefault="007101B5">
      <w:pPr>
        <w:shd w:val="clear" w:color="auto" w:fill="FFFFFF"/>
        <w:tabs>
          <w:tab w:val="left" w:pos="142"/>
        </w:tabs>
        <w:spacing w:after="300"/>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послуга з  створення, </w:t>
      </w:r>
      <w:proofErr w:type="spellStart"/>
      <w:r>
        <w:rPr>
          <w:rFonts w:ascii="Times New Roman" w:eastAsia="Times New Roman" w:hAnsi="Times New Roman" w:cs="Times New Roman"/>
          <w:sz w:val="24"/>
          <w:szCs w:val="24"/>
        </w:rPr>
        <w:t>редактури</w:t>
      </w:r>
      <w:proofErr w:type="spellEnd"/>
      <w:r>
        <w:rPr>
          <w:rFonts w:ascii="Times New Roman" w:eastAsia="Times New Roman" w:hAnsi="Times New Roman" w:cs="Times New Roman"/>
          <w:sz w:val="24"/>
          <w:szCs w:val="24"/>
        </w:rPr>
        <w:t xml:space="preserve"> та розміщення контенту щодо проєкту на інтернет–ресурсах (сайт, соцмережі – SMM стратегія, до 12 постів в </w:t>
      </w:r>
      <w:proofErr w:type="spellStart"/>
      <w:r>
        <w:rPr>
          <w:rFonts w:ascii="Times New Roman" w:eastAsia="Times New Roman" w:hAnsi="Times New Roman" w:cs="Times New Roman"/>
          <w:sz w:val="24"/>
          <w:szCs w:val="24"/>
        </w:rPr>
        <w:t>соцмержах</w:t>
      </w:r>
      <w:proofErr w:type="spellEnd"/>
      <w:r>
        <w:rPr>
          <w:rFonts w:ascii="Times New Roman" w:eastAsia="Times New Roman" w:hAnsi="Times New Roman" w:cs="Times New Roman"/>
          <w:sz w:val="24"/>
          <w:szCs w:val="24"/>
        </w:rPr>
        <w:t>/на сайті, анімація/</w:t>
      </w:r>
      <w:proofErr w:type="spellStart"/>
      <w:r>
        <w:rPr>
          <w:rFonts w:ascii="Times New Roman" w:eastAsia="Times New Roman" w:hAnsi="Times New Roman" w:cs="Times New Roman"/>
          <w:sz w:val="24"/>
          <w:szCs w:val="24"/>
        </w:rPr>
        <w:t>рілси</w:t>
      </w:r>
      <w:proofErr w:type="spellEnd"/>
      <w:r>
        <w:rPr>
          <w:rFonts w:ascii="Times New Roman" w:eastAsia="Times New Roman" w:hAnsi="Times New Roman" w:cs="Times New Roman"/>
          <w:sz w:val="24"/>
          <w:szCs w:val="24"/>
        </w:rPr>
        <w:t xml:space="preserve"> тощо)  на </w:t>
      </w:r>
      <w:r>
        <w:rPr>
          <w:rFonts w:ascii="Times New Roman" w:eastAsia="Times New Roman" w:hAnsi="Times New Roman" w:cs="Times New Roman"/>
          <w:sz w:val="24"/>
          <w:szCs w:val="24"/>
          <w:lang w:val="uk-UA"/>
        </w:rPr>
        <w:t>5</w:t>
      </w:r>
      <w:r>
        <w:rPr>
          <w:rFonts w:ascii="Times New Roman" w:eastAsia="Times New Roman" w:hAnsi="Times New Roman" w:cs="Times New Roman"/>
          <w:sz w:val="24"/>
          <w:szCs w:val="24"/>
        </w:rPr>
        <w:t xml:space="preserve"> місяців залучається фахівець в сфері інформатизації  на загальну суму  59 100,00грн( 9 850,00грн на місяць), що є  нижче середнього показника вартості подібних послуг на ринку  до 25 000,00грн /міс та з урахуванням збільшення податкового навантаження  порівняно з 2025р, в тому числі за рахунок коштів державного бюджету</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14</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020,00грн та</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за рахунок власних коштів (співфінансування )  45 080,00грн.</w:t>
      </w:r>
    </w:p>
    <w:p w14:paraId="5AAC36A6" w14:textId="77777777" w:rsidR="007E3AE2" w:rsidRDefault="007101B5">
      <w:pPr>
        <w:shd w:val="clear" w:color="auto" w:fill="FFFFFF"/>
        <w:tabs>
          <w:tab w:val="left" w:pos="142"/>
        </w:tabs>
        <w:spacing w:after="300"/>
        <w:ind w:firstLineChars="200" w:firstLine="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послуги кур'єрської доставки (Нова пошта) – забезпечення паперового варіанту документообігу з фахівцям та отримувачами / законними представниками / соціальної послуги соціальної адаптації  в регіонах</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м.Кривий</w:t>
      </w:r>
      <w:proofErr w:type="spellEnd"/>
      <w:r>
        <w:rPr>
          <w:rFonts w:ascii="Times New Roman" w:eastAsia="Times New Roman" w:hAnsi="Times New Roman" w:cs="Times New Roman"/>
          <w:sz w:val="24"/>
          <w:szCs w:val="24"/>
        </w:rPr>
        <w:t xml:space="preserve"> Ріг, </w:t>
      </w:r>
      <w:proofErr w:type="spellStart"/>
      <w:r>
        <w:rPr>
          <w:rFonts w:ascii="Times New Roman" w:eastAsia="Times New Roman" w:hAnsi="Times New Roman" w:cs="Times New Roman"/>
          <w:sz w:val="24"/>
          <w:szCs w:val="24"/>
        </w:rPr>
        <w:t>м.Львів</w:t>
      </w:r>
      <w:proofErr w:type="spellEnd"/>
      <w:r>
        <w:rPr>
          <w:rFonts w:ascii="Times New Roman" w:eastAsia="Times New Roman" w:hAnsi="Times New Roman" w:cs="Times New Roman"/>
          <w:sz w:val="24"/>
          <w:szCs w:val="24"/>
        </w:rPr>
        <w:t>), забезпечення підтвердними</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документами</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витрат по забезпеченню надання соціальної послуги соціальної адаптації та самого факту надання послуги - прямі витрати (2 міста*</w:t>
      </w:r>
      <w:r>
        <w:rPr>
          <w:rFonts w:ascii="Times New Roman" w:eastAsia="Times New Roman" w:hAnsi="Times New Roman" w:cs="Times New Roman"/>
          <w:sz w:val="24"/>
          <w:szCs w:val="24"/>
          <w:lang w:val="uk-UA"/>
        </w:rPr>
        <w:t>12разів</w:t>
      </w:r>
      <w:r>
        <w:rPr>
          <w:rFonts w:ascii="Times New Roman" w:eastAsia="Times New Roman" w:hAnsi="Times New Roman" w:cs="Times New Roman"/>
          <w:sz w:val="24"/>
          <w:szCs w:val="24"/>
        </w:rPr>
        <w:t xml:space="preserve"> = 24 рази</w:t>
      </w:r>
      <w:r>
        <w:rPr>
          <w:rFonts w:ascii="Times New Roman" w:eastAsia="Times New Roman" w:hAnsi="Times New Roman" w:cs="Times New Roman"/>
          <w:sz w:val="24"/>
          <w:szCs w:val="24"/>
          <w:lang w:val="uk-UA"/>
        </w:rPr>
        <w:t xml:space="preserve"> на 5 міс) </w:t>
      </w:r>
      <w:r>
        <w:rPr>
          <w:rFonts w:ascii="Times New Roman" w:eastAsia="Times New Roman" w:hAnsi="Times New Roman" w:cs="Times New Roman"/>
          <w:sz w:val="24"/>
          <w:szCs w:val="24"/>
        </w:rPr>
        <w:t xml:space="preserve"> по середньому  тарифу  90,00грн) в сумі   2 160,00грн за рахунок коштів державного бюджету.</w:t>
      </w:r>
    </w:p>
    <w:p w14:paraId="1BB96CAD" w14:textId="77777777" w:rsidR="007E3AE2" w:rsidRDefault="007101B5">
      <w:pPr>
        <w:shd w:val="clear" w:color="auto" w:fill="FFFFFF"/>
        <w:tabs>
          <w:tab w:val="left" w:pos="142"/>
        </w:tabs>
        <w:spacing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Адміністративні витрати  в сумі</w:t>
      </w:r>
      <w:r>
        <w:rPr>
          <w:rFonts w:ascii="Times New Roman" w:eastAsia="Times New Roman" w:hAnsi="Times New Roman" w:cs="Times New Roman"/>
          <w:sz w:val="24"/>
          <w:szCs w:val="24"/>
        </w:rPr>
        <w:t xml:space="preserve"> 67 100 ,00грн. </w:t>
      </w:r>
      <w:r>
        <w:rPr>
          <w:rFonts w:ascii="Times New Roman" w:eastAsia="Times New Roman" w:hAnsi="Times New Roman" w:cs="Times New Roman"/>
          <w:sz w:val="24"/>
          <w:szCs w:val="24"/>
        </w:rPr>
        <w:t>виключно за рахунок бюджетних коштів, що складає  14,66%  адміністративних витрат від суми оплати праці та ЄСВ (умова не більше 15%):</w:t>
      </w:r>
    </w:p>
    <w:p w14:paraId="338AF1AE" w14:textId="77777777" w:rsidR="007E3AE2" w:rsidRDefault="007101B5">
      <w:pPr>
        <w:shd w:val="clear" w:color="auto" w:fill="FFFFFF"/>
        <w:tabs>
          <w:tab w:val="left" w:pos="142"/>
        </w:tabs>
        <w:spacing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Матеріальне заохочення адміністративного та управлінського, а також господарського та обслуговуючого персоналу  в сумі </w:t>
      </w:r>
      <w:r>
        <w:rPr>
          <w:rFonts w:ascii="Times New Roman" w:eastAsia="Times New Roman" w:hAnsi="Times New Roman" w:cs="Times New Roman"/>
          <w:sz w:val="24"/>
          <w:szCs w:val="24"/>
        </w:rPr>
        <w:t>55 500,00</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грн,  а саме:</w:t>
      </w:r>
    </w:p>
    <w:p w14:paraId="746668F7" w14:textId="77777777" w:rsidR="007E3AE2" w:rsidRDefault="007101B5">
      <w:pPr>
        <w:shd w:val="clear" w:color="auto" w:fill="FFFFFF"/>
        <w:tabs>
          <w:tab w:val="left" w:pos="142"/>
        </w:tabs>
        <w:spacing w:before="120"/>
        <w:ind w:firstLineChars="250" w:firstLine="6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бухгалтер  </w:t>
      </w:r>
      <w:proofErr w:type="spellStart"/>
      <w:r>
        <w:rPr>
          <w:rFonts w:ascii="Times New Roman" w:eastAsia="Times New Roman" w:hAnsi="Times New Roman" w:cs="Times New Roman"/>
          <w:sz w:val="24"/>
          <w:szCs w:val="24"/>
        </w:rPr>
        <w:t>проекту</w:t>
      </w:r>
      <w:proofErr w:type="spellEnd"/>
      <w:r>
        <w:rPr>
          <w:rFonts w:ascii="Times New Roman" w:eastAsia="Times New Roman" w:hAnsi="Times New Roman" w:cs="Times New Roman"/>
          <w:sz w:val="24"/>
          <w:szCs w:val="24"/>
        </w:rPr>
        <w:t xml:space="preserve">  для  організації  загального обліку, робота з держказначейством по інструкціям платежів, формування та проведення платежів, робота с ПЗ «МЕРЕЖА» та СДО Держказначейства, формування фінансового звіту за </w:t>
      </w:r>
      <w:proofErr w:type="spellStart"/>
      <w:r>
        <w:rPr>
          <w:rFonts w:ascii="Times New Roman" w:eastAsia="Times New Roman" w:hAnsi="Times New Roman" w:cs="Times New Roman"/>
          <w:sz w:val="24"/>
          <w:szCs w:val="24"/>
        </w:rPr>
        <w:t>проектом</w:t>
      </w:r>
      <w:proofErr w:type="spellEnd"/>
      <w:r>
        <w:rPr>
          <w:rFonts w:ascii="Times New Roman" w:eastAsia="Times New Roman" w:hAnsi="Times New Roman" w:cs="Times New Roman"/>
          <w:sz w:val="24"/>
          <w:szCs w:val="24"/>
        </w:rPr>
        <w:t xml:space="preserve">, інші поточні облікові та управлінські питання  відносно фінансової частини </w:t>
      </w:r>
      <w:proofErr w:type="spellStart"/>
      <w:r>
        <w:rPr>
          <w:rFonts w:ascii="Times New Roman" w:eastAsia="Times New Roman" w:hAnsi="Times New Roman" w:cs="Times New Roman"/>
          <w:sz w:val="24"/>
          <w:szCs w:val="24"/>
        </w:rPr>
        <w:t>проекту</w:t>
      </w:r>
      <w:proofErr w:type="spellEnd"/>
      <w:r>
        <w:rPr>
          <w:rFonts w:ascii="Times New Roman" w:eastAsia="Times New Roman" w:hAnsi="Times New Roman" w:cs="Times New Roman"/>
          <w:sz w:val="24"/>
          <w:szCs w:val="24"/>
        </w:rPr>
        <w:t xml:space="preserve">, заплановано матеріальне заохочення </w:t>
      </w:r>
      <w:r>
        <w:rPr>
          <w:rFonts w:ascii="Times New Roman" w:eastAsia="Times New Roman" w:hAnsi="Times New Roman" w:cs="Times New Roman"/>
          <w:sz w:val="24"/>
          <w:szCs w:val="24"/>
          <w:lang w:val="uk-UA"/>
        </w:rPr>
        <w:t>11  100,00</w:t>
      </w:r>
      <w:r>
        <w:rPr>
          <w:rFonts w:ascii="Times New Roman" w:eastAsia="Times New Roman" w:hAnsi="Times New Roman" w:cs="Times New Roman"/>
          <w:sz w:val="24"/>
          <w:szCs w:val="24"/>
        </w:rPr>
        <w:t xml:space="preserve"> грн, </w:t>
      </w:r>
      <w:r>
        <w:rPr>
          <w:rFonts w:ascii="Times New Roman" w:eastAsia="Times New Roman" w:hAnsi="Times New Roman" w:cs="Times New Roman"/>
          <w:sz w:val="24"/>
          <w:szCs w:val="24"/>
          <w:lang w:val="uk-UA"/>
        </w:rPr>
        <w:t xml:space="preserve"> на місяць,  </w:t>
      </w:r>
      <w:r>
        <w:rPr>
          <w:rFonts w:ascii="Times New Roman" w:eastAsia="Times New Roman" w:hAnsi="Times New Roman" w:cs="Times New Roman"/>
          <w:sz w:val="24"/>
          <w:szCs w:val="24"/>
        </w:rPr>
        <w:t xml:space="preserve">всього за </w:t>
      </w:r>
      <w:proofErr w:type="spellStart"/>
      <w:r>
        <w:rPr>
          <w:rFonts w:ascii="Times New Roman" w:eastAsia="Times New Roman" w:hAnsi="Times New Roman" w:cs="Times New Roman"/>
          <w:sz w:val="24"/>
          <w:szCs w:val="24"/>
        </w:rPr>
        <w:t>проект</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uk-UA"/>
        </w:rPr>
        <w:t xml:space="preserve">5 міс - </w:t>
      </w:r>
      <w:r>
        <w:rPr>
          <w:rFonts w:ascii="Times New Roman" w:eastAsia="Times New Roman" w:hAnsi="Times New Roman" w:cs="Times New Roman"/>
          <w:sz w:val="24"/>
          <w:szCs w:val="24"/>
        </w:rPr>
        <w:t xml:space="preserve">55 500,00грн., </w:t>
      </w:r>
      <w:r>
        <w:rPr>
          <w:rFonts w:ascii="Times New Roman" w:eastAsia="Times New Roman" w:hAnsi="Times New Roman" w:cs="Times New Roman"/>
          <w:sz w:val="24"/>
          <w:szCs w:val="24"/>
        </w:rPr>
        <w:t xml:space="preserve">як максимально можливе  за рахунок бюджетних коштів з урахуванням нормативних вимог щодо </w:t>
      </w:r>
      <w:proofErr w:type="spellStart"/>
      <w:r>
        <w:rPr>
          <w:rFonts w:ascii="Times New Roman" w:eastAsia="Times New Roman" w:hAnsi="Times New Roman" w:cs="Times New Roman"/>
          <w:sz w:val="24"/>
          <w:szCs w:val="24"/>
        </w:rPr>
        <w:t>проекту</w:t>
      </w:r>
      <w:proofErr w:type="spellEnd"/>
      <w:r>
        <w:rPr>
          <w:rFonts w:ascii="Times New Roman" w:eastAsia="Times New Roman" w:hAnsi="Times New Roman" w:cs="Times New Roman"/>
          <w:sz w:val="24"/>
          <w:szCs w:val="24"/>
        </w:rPr>
        <w:t xml:space="preserve"> без </w:t>
      </w:r>
      <w:r>
        <w:rPr>
          <w:rFonts w:ascii="Times New Roman" w:eastAsia="Times New Roman" w:hAnsi="Times New Roman" w:cs="Times New Roman"/>
          <w:sz w:val="24"/>
          <w:szCs w:val="24"/>
        </w:rPr>
        <w:lastRenderedPageBreak/>
        <w:t>урахування вартості таких послуг на ринку праці в Україні  від  20 000,00грн.  до  26  000,00грн. на місяць.</w:t>
      </w:r>
    </w:p>
    <w:p w14:paraId="17D5B3E2" w14:textId="77777777" w:rsidR="007E3AE2" w:rsidRDefault="007101B5">
      <w:pPr>
        <w:shd w:val="clear" w:color="auto" w:fill="FFFFFF"/>
        <w:tabs>
          <w:tab w:val="left" w:pos="142"/>
        </w:tabs>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єдиний внесок на загальнообов’язкове державне соціальне страхування із заробітної плати адміністративного та управлінського, а також господарського та обслуговуючого персоналу складає  </w:t>
      </w:r>
      <w:r>
        <w:rPr>
          <w:rFonts w:ascii="Times New Roman" w:eastAsia="Times New Roman" w:hAnsi="Times New Roman" w:cs="Times New Roman"/>
          <w:sz w:val="24"/>
          <w:szCs w:val="24"/>
        </w:rPr>
        <w:t xml:space="preserve">12 210,00грн. </w:t>
      </w:r>
      <w:r>
        <w:rPr>
          <w:rFonts w:ascii="Times New Roman" w:eastAsia="Times New Roman" w:hAnsi="Times New Roman" w:cs="Times New Roman"/>
          <w:sz w:val="24"/>
          <w:szCs w:val="24"/>
        </w:rPr>
        <w:t>з розрахунку  22% від суми</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нарахованого</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матеріального заохочення адмінперсоналу.</w:t>
      </w:r>
    </w:p>
    <w:p w14:paraId="7C62AB28" w14:textId="77777777" w:rsidR="007E3AE2" w:rsidRDefault="007101B5">
      <w:pPr>
        <w:shd w:val="clear" w:color="auto" w:fill="FFFFFF"/>
        <w:tabs>
          <w:tab w:val="left" w:pos="142"/>
        </w:tabs>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4D175D" w14:textId="77777777" w:rsidR="007E3AE2" w:rsidRDefault="007101B5">
      <w:pPr>
        <w:shd w:val="clear" w:color="auto" w:fill="FFFFFF"/>
        <w:tabs>
          <w:tab w:val="left" w:pos="142"/>
        </w:tabs>
        <w:spacing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Інші витрати, які підтверджені відповідними документами (перелік витрат) :</w:t>
      </w:r>
    </w:p>
    <w:p w14:paraId="5886321C" w14:textId="77777777" w:rsidR="007E3AE2" w:rsidRDefault="007101B5">
      <w:pPr>
        <w:shd w:val="clear" w:color="auto" w:fill="FFFFFF"/>
        <w:tabs>
          <w:tab w:val="left" w:pos="142"/>
        </w:tabs>
        <w:spacing w:after="3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не пе</w:t>
      </w:r>
      <w:r>
        <w:rPr>
          <w:rFonts w:ascii="Times New Roman" w:eastAsia="Times New Roman" w:hAnsi="Times New Roman" w:cs="Times New Roman"/>
          <w:sz w:val="24"/>
          <w:szCs w:val="24"/>
        </w:rPr>
        <w:t>редбачено</w:t>
      </w:r>
    </w:p>
    <w:p w14:paraId="2F3D4898" w14:textId="77777777" w:rsidR="007E3AE2" w:rsidRDefault="007101B5">
      <w:pPr>
        <w:shd w:val="clear" w:color="auto" w:fill="FFFFFF"/>
        <w:tabs>
          <w:tab w:val="left" w:pos="142"/>
        </w:tabs>
        <w:spacing w:before="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Загальна сума</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співфінансування</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по про</w:t>
      </w:r>
      <w:r>
        <w:rPr>
          <w:rFonts w:ascii="Times New Roman" w:eastAsia="Times New Roman" w:hAnsi="Times New Roman" w:cs="Times New Roman"/>
          <w:sz w:val="24"/>
          <w:szCs w:val="24"/>
          <w:lang w:val="uk-UA"/>
        </w:rPr>
        <w:t>е</w:t>
      </w:r>
      <w:proofErr w:type="spellStart"/>
      <w:r>
        <w:rPr>
          <w:rFonts w:ascii="Times New Roman" w:eastAsia="Times New Roman" w:hAnsi="Times New Roman" w:cs="Times New Roman"/>
          <w:sz w:val="24"/>
          <w:szCs w:val="24"/>
        </w:rPr>
        <w:t>кту</w:t>
      </w:r>
      <w:proofErr w:type="spellEnd"/>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89</w:t>
      </w:r>
      <w:r>
        <w:rPr>
          <w:rFonts w:ascii="Times New Roman" w:eastAsia="Times New Roman" w:hAnsi="Times New Roman" w:cs="Times New Roman"/>
          <w:sz w:val="24"/>
          <w:szCs w:val="24"/>
          <w:lang w:val="uk-UA"/>
        </w:rPr>
        <w:t xml:space="preserve"> </w:t>
      </w:r>
      <w:r>
        <w:rPr>
          <w:rFonts w:ascii="Times New Roman" w:eastAsia="Times New Roman" w:hAnsi="Times New Roman" w:cs="Times New Roman"/>
          <w:sz w:val="24"/>
          <w:szCs w:val="24"/>
        </w:rPr>
        <w:t>000,00</w:t>
      </w:r>
      <w:r>
        <w:rPr>
          <w:rFonts w:ascii="Times New Roman" w:eastAsia="Times New Roman" w:hAnsi="Times New Roman" w:cs="Times New Roman"/>
          <w:sz w:val="24"/>
          <w:szCs w:val="24"/>
        </w:rPr>
        <w:t xml:space="preserve"> грн, що складає </w:t>
      </w:r>
      <w:r>
        <w:rPr>
          <w:rFonts w:ascii="Times New Roman" w:eastAsia="Times New Roman" w:hAnsi="Times New Roman" w:cs="Times New Roman"/>
          <w:sz w:val="24"/>
          <w:szCs w:val="24"/>
        </w:rPr>
        <w:t>15,06%</w:t>
      </w:r>
      <w:r>
        <w:rPr>
          <w:rFonts w:ascii="Times New Roman" w:eastAsia="Times New Roman" w:hAnsi="Times New Roman" w:cs="Times New Roman"/>
          <w:sz w:val="24"/>
          <w:szCs w:val="24"/>
        </w:rPr>
        <w:t xml:space="preserve"> в  загальній вартості </w:t>
      </w:r>
      <w:proofErr w:type="spellStart"/>
      <w:r>
        <w:rPr>
          <w:rFonts w:ascii="Times New Roman" w:eastAsia="Times New Roman" w:hAnsi="Times New Roman" w:cs="Times New Roman"/>
          <w:sz w:val="24"/>
          <w:szCs w:val="24"/>
        </w:rPr>
        <w:t>проекту</w:t>
      </w:r>
      <w:proofErr w:type="spellEnd"/>
      <w:r>
        <w:rPr>
          <w:rFonts w:ascii="Times New Roman" w:eastAsia="Times New Roman" w:hAnsi="Times New Roman" w:cs="Times New Roman"/>
          <w:sz w:val="24"/>
          <w:szCs w:val="24"/>
        </w:rPr>
        <w:t>.</w:t>
      </w:r>
    </w:p>
    <w:p w14:paraId="5D16C2B0" w14:textId="77777777" w:rsidR="007E3AE2" w:rsidRDefault="007E3AE2">
      <w:pPr>
        <w:shd w:val="clear" w:color="auto" w:fill="FFFFFF"/>
        <w:tabs>
          <w:tab w:val="left" w:pos="142"/>
        </w:tabs>
        <w:jc w:val="center"/>
        <w:rPr>
          <w:rFonts w:ascii="Times New Roman" w:eastAsia="Times New Roman" w:hAnsi="Times New Roman" w:cs="Times New Roman"/>
          <w:sz w:val="24"/>
          <w:szCs w:val="24"/>
        </w:rPr>
      </w:pPr>
    </w:p>
    <w:p w14:paraId="4D37C11D" w14:textId="77777777" w:rsidR="007E3AE2" w:rsidRDefault="007101B5">
      <w:pPr>
        <w:numPr>
          <w:ilvl w:val="0"/>
          <w:numId w:val="2"/>
        </w:num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Інформація про рівень кадрового, матеріально-технічного та методичного забезпечення: </w:t>
      </w:r>
    </w:p>
    <w:p w14:paraId="6EF853F1"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Організація має достатній кадровий потенціал — керівник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з досвідом управління соціальними </w:t>
      </w:r>
      <w:proofErr w:type="spellStart"/>
      <w:r>
        <w:rPr>
          <w:rFonts w:ascii="Times New Roman" w:eastAsia="Times New Roman" w:hAnsi="Times New Roman" w:cs="Times New Roman"/>
          <w:color w:val="000000"/>
          <w:sz w:val="24"/>
          <w:szCs w:val="24"/>
        </w:rPr>
        <w:t>проектами</w:t>
      </w:r>
      <w:proofErr w:type="spellEnd"/>
      <w:r>
        <w:rPr>
          <w:rFonts w:ascii="Times New Roman" w:eastAsia="Times New Roman" w:hAnsi="Times New Roman" w:cs="Times New Roman"/>
          <w:color w:val="000000"/>
          <w:sz w:val="24"/>
          <w:szCs w:val="24"/>
        </w:rPr>
        <w:t xml:space="preserve"> понад 10 років; фахівець соціальної роботи з державним дипломом про вищу освіту; </w:t>
      </w:r>
      <w:proofErr w:type="spellStart"/>
      <w:r>
        <w:rPr>
          <w:rFonts w:ascii="Times New Roman" w:eastAsia="Times New Roman" w:hAnsi="Times New Roman" w:cs="Times New Roman"/>
          <w:color w:val="000000"/>
          <w:sz w:val="24"/>
          <w:szCs w:val="24"/>
        </w:rPr>
        <w:t>мультидисциплінарна</w:t>
      </w:r>
      <w:proofErr w:type="spellEnd"/>
      <w:r>
        <w:rPr>
          <w:rFonts w:ascii="Times New Roman" w:eastAsia="Times New Roman" w:hAnsi="Times New Roman" w:cs="Times New Roman"/>
          <w:color w:val="000000"/>
          <w:sz w:val="24"/>
          <w:szCs w:val="24"/>
        </w:rPr>
        <w:t xml:space="preserve"> команда з </w:t>
      </w:r>
      <w:r>
        <w:rPr>
          <w:rFonts w:ascii="Times New Roman" w:eastAsia="Times New Roman" w:hAnsi="Times New Roman" w:cs="Times New Roman"/>
          <w:color w:val="000000"/>
          <w:sz w:val="24"/>
          <w:szCs w:val="24"/>
          <w:lang w:val="uk-UA"/>
        </w:rPr>
        <w:t>8</w:t>
      </w:r>
      <w:r>
        <w:rPr>
          <w:rFonts w:ascii="Times New Roman" w:eastAsia="Times New Roman" w:hAnsi="Times New Roman" w:cs="Times New Roman"/>
          <w:color w:val="000000"/>
          <w:sz w:val="24"/>
          <w:szCs w:val="24"/>
        </w:rPr>
        <w:t xml:space="preserve"> фахівців та супервізора з досвідом роботи з дітьми та молодими особами з психічними та поведінковими порушеннями, залучених через партнерські організації у 3 містах України. Всі фахівці мають відповідну освіту та сертифікати про підвищення кваліфікації. </w:t>
      </w:r>
    </w:p>
    <w:p w14:paraId="47B93FA8"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Матеріально</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технічна база: офісні приміщення організації та партнерів у м. Київ, Кривий Ріг і Львів, обладнані для проведення індивідуальних та групових занять. Організація працює із Держказначейством, має діючі рахунки та відпрацьовані процедури фінансового обліку. </w:t>
      </w:r>
    </w:p>
    <w:p w14:paraId="28CBFAA8"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bookmarkStart w:id="0" w:name="_heading=h.cqvq9bv9zqa6" w:colFirst="0" w:colLast="0"/>
      <w:bookmarkEnd w:id="0"/>
      <w:r>
        <w:rPr>
          <w:rFonts w:ascii="Times New Roman" w:eastAsia="Times New Roman" w:hAnsi="Times New Roman" w:cs="Times New Roman"/>
          <w:color w:val="000000"/>
          <w:sz w:val="24"/>
          <w:szCs w:val="24"/>
        </w:rPr>
        <w:t>Методичне забезпечення: послуга надається відповідно до Державного стандарту соціальної послуги соціальної адаптації (наказ МСП України № 514 від 18.05.2015), Класифікатора соціальних послуг (наказ МСП № 429 від 23.06.2020) та затверджених форм документів ЄІССС.</w:t>
      </w:r>
    </w:p>
    <w:p w14:paraId="345BC4B7"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Перспективи подальшого використання результатів виконання (реалізації) програми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заходу) після завершення фінансової підтримки: реалізація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xml:space="preserve"> матиме продовження через розповсюдження досвіду надання/отримання соціальних послуг, залучення надавачів до Реєстру соціальних послуг. Оскільки </w:t>
      </w:r>
      <w:proofErr w:type="spellStart"/>
      <w:r>
        <w:rPr>
          <w:rFonts w:ascii="Times New Roman" w:eastAsia="Times New Roman" w:hAnsi="Times New Roman" w:cs="Times New Roman"/>
          <w:color w:val="000000"/>
          <w:sz w:val="24"/>
          <w:szCs w:val="24"/>
        </w:rPr>
        <w:t>проект</w:t>
      </w:r>
      <w:proofErr w:type="spellEnd"/>
      <w:r>
        <w:rPr>
          <w:rFonts w:ascii="Times New Roman" w:eastAsia="Times New Roman" w:hAnsi="Times New Roman" w:cs="Times New Roman"/>
          <w:color w:val="000000"/>
          <w:sz w:val="24"/>
          <w:szCs w:val="24"/>
        </w:rPr>
        <w:t xml:space="preserve"> загальнодержавного рівня, набутий учасниками досвід поширюватиметься по всій Україні. Організація планує продовжити надання соціальних послуг громаді м. Київ та розширювати спектр послуг, у тому числі через залучення фінансування з інших джерел (міжнародна технічна допомога, донорські </w:t>
      </w:r>
      <w:r>
        <w:rPr>
          <w:rFonts w:ascii="Times New Roman" w:eastAsia="Times New Roman" w:hAnsi="Times New Roman" w:cs="Times New Roman"/>
          <w:color w:val="000000"/>
          <w:sz w:val="24"/>
          <w:szCs w:val="24"/>
        </w:rPr>
        <w:t>програми, кошти місцевих бюджетів).</w:t>
      </w:r>
    </w:p>
    <w:p w14:paraId="3F967779" w14:textId="77777777" w:rsidR="007E3AE2" w:rsidRDefault="007101B5">
      <w:pPr>
        <w:tabs>
          <w:tab w:val="left" w:pos="142"/>
        </w:tabs>
        <w:spacing w:before="120"/>
        <w:ind w:firstLine="567"/>
        <w:jc w:val="both"/>
        <w:rPr>
          <w:rFonts w:ascii="Times New Roman" w:eastAsia="Times New Roman" w:hAnsi="Times New Roman" w:cs="Times New Roman"/>
          <w:color w:val="000000"/>
          <w:sz w:val="24"/>
          <w:szCs w:val="24"/>
          <w:vertAlign w:val="superscript"/>
          <w:lang w:val="uk-UA"/>
        </w:rPr>
      </w:pPr>
      <w:r>
        <w:rPr>
          <w:rFonts w:ascii="Times New Roman" w:eastAsia="Times New Roman" w:hAnsi="Times New Roman" w:cs="Times New Roman"/>
          <w:color w:val="000000"/>
          <w:sz w:val="24"/>
          <w:szCs w:val="24"/>
        </w:rPr>
        <w:t>13. Додаткові матеріали, які засвідчують спроможність інституту громадянського суспільства виконати (реалізувати) програму (</w:t>
      </w:r>
      <w:proofErr w:type="spellStart"/>
      <w:r>
        <w:rPr>
          <w:rFonts w:ascii="Times New Roman" w:eastAsia="Times New Roman" w:hAnsi="Times New Roman" w:cs="Times New Roman"/>
          <w:color w:val="000000"/>
          <w:sz w:val="24"/>
          <w:szCs w:val="24"/>
        </w:rPr>
        <w:t>проект</w:t>
      </w:r>
      <w:proofErr w:type="spellEnd"/>
      <w:r>
        <w:rPr>
          <w:rFonts w:ascii="Times New Roman" w:eastAsia="Times New Roman" w:hAnsi="Times New Roman" w:cs="Times New Roman"/>
          <w:color w:val="000000"/>
          <w:sz w:val="24"/>
          <w:szCs w:val="24"/>
        </w:rPr>
        <w:t xml:space="preserve">, захід) — ГО «НТІ «Інститут соціальної політики» має підтверджений практичний досвід успішного виконання бюджетних та позабюджетних програм і </w:t>
      </w:r>
      <w:proofErr w:type="spellStart"/>
      <w:r>
        <w:rPr>
          <w:rFonts w:ascii="Times New Roman" w:eastAsia="Times New Roman" w:hAnsi="Times New Roman" w:cs="Times New Roman"/>
          <w:color w:val="000000"/>
          <w:sz w:val="24"/>
          <w:szCs w:val="24"/>
        </w:rPr>
        <w:t>проектів</w:t>
      </w:r>
      <w:proofErr w:type="spellEnd"/>
      <w:r>
        <w:rPr>
          <w:rFonts w:ascii="Times New Roman" w:eastAsia="Times New Roman" w:hAnsi="Times New Roman" w:cs="Times New Roman"/>
          <w:color w:val="000000"/>
          <w:sz w:val="24"/>
          <w:szCs w:val="24"/>
        </w:rPr>
        <w:t xml:space="preserve"> з 2006 року, в </w:t>
      </w:r>
      <w:proofErr w:type="spellStart"/>
      <w:r>
        <w:rPr>
          <w:rFonts w:ascii="Times New Roman" w:eastAsia="Times New Roman" w:hAnsi="Times New Roman" w:cs="Times New Roman"/>
          <w:color w:val="000000"/>
          <w:sz w:val="24"/>
          <w:szCs w:val="24"/>
        </w:rPr>
        <w:t>т.ч</w:t>
      </w:r>
      <w:proofErr w:type="spellEnd"/>
      <w:r>
        <w:rPr>
          <w:rFonts w:ascii="Times New Roman" w:eastAsia="Times New Roman" w:hAnsi="Times New Roman" w:cs="Times New Roman"/>
          <w:color w:val="000000"/>
          <w:sz w:val="24"/>
          <w:szCs w:val="24"/>
        </w:rPr>
        <w:t xml:space="preserve">. у галузі надання соціальних послуг у 2023–2026 рр. Детальна інформація про результати діяльності та підтвердні документи додаються до пакету документів конкурсного </w:t>
      </w:r>
      <w:proofErr w:type="spellStart"/>
      <w:r>
        <w:rPr>
          <w:rFonts w:ascii="Times New Roman" w:eastAsia="Times New Roman" w:hAnsi="Times New Roman" w:cs="Times New Roman"/>
          <w:color w:val="000000"/>
          <w:sz w:val="24"/>
          <w:szCs w:val="24"/>
        </w:rPr>
        <w:t>проекту</w:t>
      </w:r>
      <w:proofErr w:type="spellEnd"/>
      <w:r>
        <w:rPr>
          <w:rFonts w:ascii="Times New Roman" w:eastAsia="Times New Roman" w:hAnsi="Times New Roman" w:cs="Times New Roman"/>
          <w:color w:val="000000"/>
          <w:sz w:val="24"/>
          <w:szCs w:val="24"/>
        </w:rPr>
        <w:t>. Підсумковий звіт за 2025 рік засвідчує виконання всіх планових показників (фактично охоплено 26 отримувачів замість 25 планових, відпрацьовано 1695 годин замість</w:t>
      </w:r>
      <w:r>
        <w:rPr>
          <w:rFonts w:ascii="Times New Roman" w:eastAsia="Times New Roman" w:hAnsi="Times New Roman" w:cs="Times New Roman"/>
          <w:color w:val="000000"/>
          <w:sz w:val="24"/>
          <w:szCs w:val="24"/>
        </w:rPr>
        <w:t xml:space="preserve"> 1500 планових).</w:t>
      </w:r>
      <w:r>
        <w:rPr>
          <w:rFonts w:ascii="Times New Roman" w:eastAsia="Times New Roman" w:hAnsi="Times New Roman" w:cs="Times New Roman"/>
          <w:color w:val="000000"/>
          <w:sz w:val="24"/>
          <w:szCs w:val="24"/>
          <w:vertAlign w:val="superscript"/>
        </w:rPr>
        <w:t>6</w:t>
      </w:r>
    </w:p>
    <w:p w14:paraId="0A723261" w14:textId="77777777" w:rsidR="007E3AE2" w:rsidRDefault="007E3AE2">
      <w:pPr>
        <w:tabs>
          <w:tab w:val="left" w:pos="142"/>
        </w:tabs>
        <w:spacing w:before="120"/>
        <w:jc w:val="both"/>
        <w:rPr>
          <w:rFonts w:ascii="Times New Roman" w:eastAsia="Times New Roman" w:hAnsi="Times New Roman" w:cs="Times New Roman"/>
          <w:color w:val="000000"/>
          <w:sz w:val="24"/>
          <w:szCs w:val="24"/>
          <w:vertAlign w:val="superscript"/>
          <w:lang w:val="uk-UA"/>
        </w:rPr>
      </w:pPr>
    </w:p>
    <w:p w14:paraId="5A036969" w14:textId="77777777" w:rsidR="007E3AE2" w:rsidRDefault="007E3AE2">
      <w:pPr>
        <w:shd w:val="clear" w:color="auto" w:fill="FFFFFF"/>
        <w:tabs>
          <w:tab w:val="left" w:pos="142"/>
        </w:tabs>
        <w:jc w:val="both"/>
        <w:rPr>
          <w:rFonts w:ascii="Times New Roman" w:eastAsia="Times New Roman" w:hAnsi="Times New Roman" w:cs="Times New Roman"/>
          <w:sz w:val="24"/>
          <w:szCs w:val="24"/>
        </w:rPr>
      </w:pPr>
    </w:p>
    <w:tbl>
      <w:tblPr>
        <w:tblStyle w:val="Style13"/>
        <w:tblW w:w="9571" w:type="dxa"/>
        <w:tblInd w:w="0" w:type="dxa"/>
        <w:tblLayout w:type="fixed"/>
        <w:tblLook w:val="04A0" w:firstRow="1" w:lastRow="0" w:firstColumn="1" w:lastColumn="0" w:noHBand="0" w:noVBand="1"/>
      </w:tblPr>
      <w:tblGrid>
        <w:gridCol w:w="3938"/>
        <w:gridCol w:w="289"/>
        <w:gridCol w:w="1686"/>
        <w:gridCol w:w="236"/>
        <w:gridCol w:w="3422"/>
      </w:tblGrid>
      <w:tr w:rsidR="007E3AE2" w14:paraId="37D46671" w14:textId="77777777">
        <w:trPr>
          <w:trHeight w:val="543"/>
        </w:trPr>
        <w:tc>
          <w:tcPr>
            <w:tcW w:w="3939" w:type="dxa"/>
            <w:vMerge w:val="restart"/>
          </w:tcPr>
          <w:p w14:paraId="4FEFC77F" w14:textId="77777777" w:rsidR="007E3AE2" w:rsidRDefault="007101B5">
            <w:pPr>
              <w:shd w:val="clear" w:color="auto" w:fill="FFFFFF"/>
              <w:tabs>
                <w:tab w:val="left" w:pos="142"/>
              </w:tabs>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Директор</w:t>
            </w:r>
          </w:p>
          <w:p w14:paraId="3CC5319F" w14:textId="77777777" w:rsidR="007E3AE2" w:rsidRDefault="007101B5">
            <w:pPr>
              <w:shd w:val="clear" w:color="auto" w:fill="FFFFFF"/>
              <w:tabs>
                <w:tab w:val="left" w:pos="142"/>
              </w:tabs>
              <w:rPr>
                <w:rFonts w:ascii="Times New Roman" w:eastAsia="Times New Roman" w:hAnsi="Times New Roman" w:cs="Times New Roman"/>
                <w:color w:val="000000"/>
                <w:sz w:val="24"/>
                <w:szCs w:val="24"/>
                <w:lang w:val="uk-UA"/>
              </w:rPr>
            </w:pPr>
            <w:proofErr w:type="spellStart"/>
            <w:r>
              <w:rPr>
                <w:rFonts w:ascii="Times New Roman" w:eastAsia="Times New Roman" w:hAnsi="Times New Roman" w:cs="Times New Roman"/>
                <w:color w:val="000000"/>
                <w:sz w:val="24"/>
                <w:szCs w:val="24"/>
                <w:lang w:val="ru-RU"/>
              </w:rPr>
              <w:lastRenderedPageBreak/>
              <w:t>Громадськ</w:t>
            </w:r>
            <w:r>
              <w:rPr>
                <w:rFonts w:ascii="Times New Roman" w:eastAsia="Times New Roman" w:hAnsi="Times New Roman" w:cs="Times New Roman"/>
                <w:color w:val="000000"/>
                <w:sz w:val="24"/>
                <w:szCs w:val="24"/>
                <w:lang w:val="uk-UA"/>
              </w:rPr>
              <w:t>ої</w:t>
            </w:r>
            <w:proofErr w:type="spellEnd"/>
            <w:r>
              <w:rPr>
                <w:rFonts w:ascii="Times New Roman" w:eastAsia="Times New Roman" w:hAnsi="Times New Roman" w:cs="Times New Roman"/>
                <w:color w:val="000000"/>
                <w:sz w:val="24"/>
                <w:szCs w:val="24"/>
                <w:lang w:val="ru-RU"/>
              </w:rPr>
              <w:t xml:space="preserve"> орган</w:t>
            </w:r>
            <w:proofErr w:type="spellStart"/>
            <w:r>
              <w:rPr>
                <w:rFonts w:ascii="Times New Roman" w:eastAsia="Times New Roman" w:hAnsi="Times New Roman" w:cs="Times New Roman"/>
                <w:color w:val="000000"/>
                <w:sz w:val="24"/>
                <w:szCs w:val="24"/>
                <w:lang w:val="uk-UA"/>
              </w:rPr>
              <w:t>ізації</w:t>
            </w:r>
            <w:proofErr w:type="spellEnd"/>
          </w:p>
          <w:p w14:paraId="740D7C79" w14:textId="77777777" w:rsidR="007E3AE2" w:rsidRDefault="007101B5">
            <w:pPr>
              <w:shd w:val="clear" w:color="auto" w:fill="FFFFFF"/>
              <w:tabs>
                <w:tab w:val="left" w:pos="142"/>
              </w:tabs>
              <w:rPr>
                <w:rFonts w:ascii="Times New Roman" w:eastAsia="Times New Roman" w:hAnsi="Times New Roman" w:cs="Times New Roman"/>
                <w:sz w:val="24"/>
                <w:szCs w:val="24"/>
                <w:lang w:val="uk-UA"/>
              </w:rPr>
            </w:pPr>
            <w:r>
              <w:rPr>
                <w:rFonts w:ascii="Times New Roman" w:eastAsia="Times New Roman" w:hAnsi="Times New Roman" w:cs="Times New Roman"/>
                <w:color w:val="000000"/>
                <w:sz w:val="24"/>
                <w:szCs w:val="24"/>
                <w:lang w:val="uk-UA"/>
              </w:rPr>
              <w:t xml:space="preserve"> </w:t>
            </w:r>
            <w:r>
              <w:rPr>
                <w:rFonts w:ascii="Times New Roman" w:hAnsi="Times New Roman" w:cs="Times New Roman"/>
                <w:sz w:val="24"/>
                <w:szCs w:val="24"/>
              </w:rPr>
              <w:t>«Наукове товариство інвалідів «Інститут соціальної політики»</w:t>
            </w:r>
          </w:p>
        </w:tc>
        <w:tc>
          <w:tcPr>
            <w:tcW w:w="289" w:type="dxa"/>
          </w:tcPr>
          <w:p w14:paraId="446D1462" w14:textId="77777777" w:rsidR="007E3AE2" w:rsidRDefault="007E3AE2">
            <w:pPr>
              <w:shd w:val="clear" w:color="auto" w:fill="FFFFFF"/>
              <w:tabs>
                <w:tab w:val="left" w:pos="142"/>
              </w:tabs>
              <w:spacing w:line="360" w:lineRule="auto"/>
              <w:ind w:left="-907"/>
              <w:rPr>
                <w:rFonts w:ascii="Times New Roman" w:eastAsia="Times New Roman" w:hAnsi="Times New Roman" w:cs="Times New Roman"/>
                <w:sz w:val="24"/>
                <w:szCs w:val="24"/>
              </w:rPr>
            </w:pPr>
          </w:p>
        </w:tc>
        <w:tc>
          <w:tcPr>
            <w:tcW w:w="1686" w:type="dxa"/>
            <w:tcBorders>
              <w:top w:val="nil"/>
              <w:left w:val="nil"/>
              <w:bottom w:val="single" w:sz="4" w:space="0" w:color="000000"/>
              <w:right w:val="nil"/>
            </w:tcBorders>
          </w:tcPr>
          <w:p w14:paraId="27B3D922" w14:textId="77777777" w:rsidR="007E3AE2" w:rsidRDefault="007E3AE2">
            <w:pPr>
              <w:shd w:val="clear" w:color="auto" w:fill="FFFFFF"/>
              <w:tabs>
                <w:tab w:val="left" w:pos="142"/>
              </w:tabs>
              <w:spacing w:line="360" w:lineRule="auto"/>
              <w:ind w:left="-907"/>
              <w:rPr>
                <w:rFonts w:ascii="Times New Roman" w:eastAsia="Times New Roman" w:hAnsi="Times New Roman" w:cs="Times New Roman"/>
                <w:sz w:val="24"/>
                <w:szCs w:val="24"/>
              </w:rPr>
            </w:pPr>
          </w:p>
        </w:tc>
        <w:tc>
          <w:tcPr>
            <w:tcW w:w="234" w:type="dxa"/>
          </w:tcPr>
          <w:p w14:paraId="399DA58C" w14:textId="77777777" w:rsidR="007E3AE2" w:rsidRDefault="007E3AE2">
            <w:pPr>
              <w:shd w:val="clear" w:color="auto" w:fill="FFFFFF"/>
              <w:tabs>
                <w:tab w:val="left" w:pos="142"/>
              </w:tabs>
              <w:spacing w:line="360" w:lineRule="auto"/>
              <w:ind w:left="-907"/>
              <w:rPr>
                <w:rFonts w:ascii="Times New Roman" w:eastAsia="Times New Roman" w:hAnsi="Times New Roman" w:cs="Times New Roman"/>
                <w:sz w:val="24"/>
                <w:szCs w:val="24"/>
              </w:rPr>
            </w:pPr>
          </w:p>
        </w:tc>
        <w:tc>
          <w:tcPr>
            <w:tcW w:w="3423" w:type="dxa"/>
            <w:tcBorders>
              <w:top w:val="nil"/>
              <w:left w:val="nil"/>
              <w:bottom w:val="single" w:sz="4" w:space="0" w:color="000000"/>
              <w:right w:val="nil"/>
            </w:tcBorders>
          </w:tcPr>
          <w:p w14:paraId="6FE4CE8A" w14:textId="77777777" w:rsidR="007E3AE2" w:rsidRDefault="007101B5">
            <w:pPr>
              <w:shd w:val="clear" w:color="auto" w:fill="FFFFFF"/>
              <w:tabs>
                <w:tab w:val="left" w:pos="142"/>
              </w:tabs>
              <w:spacing w:line="360" w:lineRule="auto"/>
              <w:ind w:left="-90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Євгенія ПАНІЧЕВСЬКА</w:t>
            </w:r>
          </w:p>
        </w:tc>
      </w:tr>
      <w:tr w:rsidR="007E3AE2" w14:paraId="4D76652D" w14:textId="77777777">
        <w:trPr>
          <w:trHeight w:val="721"/>
        </w:trPr>
        <w:tc>
          <w:tcPr>
            <w:tcW w:w="3939" w:type="dxa"/>
            <w:vMerge/>
          </w:tcPr>
          <w:p w14:paraId="6A6ABC83" w14:textId="77777777" w:rsidR="007E3AE2" w:rsidRDefault="007E3AE2">
            <w:pPr>
              <w:widowControl w:val="0"/>
              <w:tabs>
                <w:tab w:val="left" w:pos="142"/>
              </w:tabs>
              <w:spacing w:line="276" w:lineRule="auto"/>
              <w:rPr>
                <w:rFonts w:ascii="Times New Roman" w:eastAsia="Times New Roman" w:hAnsi="Times New Roman" w:cs="Times New Roman"/>
                <w:sz w:val="24"/>
                <w:szCs w:val="24"/>
              </w:rPr>
            </w:pPr>
          </w:p>
        </w:tc>
        <w:tc>
          <w:tcPr>
            <w:tcW w:w="289" w:type="dxa"/>
          </w:tcPr>
          <w:p w14:paraId="1BCEE806" w14:textId="77777777" w:rsidR="007E3AE2" w:rsidRDefault="007E3AE2">
            <w:pPr>
              <w:shd w:val="clear" w:color="auto" w:fill="FFFFFF"/>
              <w:tabs>
                <w:tab w:val="left" w:pos="142"/>
              </w:tabs>
              <w:ind w:left="-227" w:right="-103"/>
              <w:jc w:val="center"/>
              <w:rPr>
                <w:rFonts w:ascii="Times New Roman" w:eastAsia="Times New Roman" w:hAnsi="Times New Roman" w:cs="Times New Roman"/>
                <w:sz w:val="24"/>
                <w:szCs w:val="24"/>
              </w:rPr>
            </w:pPr>
          </w:p>
        </w:tc>
        <w:tc>
          <w:tcPr>
            <w:tcW w:w="1686" w:type="dxa"/>
            <w:tcBorders>
              <w:top w:val="single" w:sz="4" w:space="0" w:color="000000"/>
              <w:left w:val="nil"/>
              <w:bottom w:val="nil"/>
              <w:right w:val="nil"/>
            </w:tcBorders>
          </w:tcPr>
          <w:p w14:paraId="6BA80060" w14:textId="77777777" w:rsidR="007E3AE2" w:rsidRDefault="007101B5">
            <w:pPr>
              <w:shd w:val="clear" w:color="auto" w:fill="FFFFFF"/>
              <w:tabs>
                <w:tab w:val="left" w:pos="142"/>
              </w:tabs>
              <w:ind w:left="-83" w:right="-103"/>
              <w:jc w:val="center"/>
              <w:rPr>
                <w:rFonts w:ascii="Times New Roman" w:eastAsia="Times New Roman" w:hAnsi="Times New Roman" w:cs="Times New Roman"/>
                <w:sz w:val="24"/>
                <w:szCs w:val="24"/>
              </w:rPr>
            </w:pPr>
            <w:r>
              <w:rPr>
                <w:rFonts w:ascii="Times New Roman" w:eastAsia="Times New Roman" w:hAnsi="Times New Roman" w:cs="Times New Roman"/>
                <w:sz w:val="22"/>
                <w:szCs w:val="22"/>
              </w:rPr>
              <w:t>(підпис)</w:t>
            </w:r>
          </w:p>
        </w:tc>
        <w:tc>
          <w:tcPr>
            <w:tcW w:w="234" w:type="dxa"/>
          </w:tcPr>
          <w:p w14:paraId="272346AE" w14:textId="77777777" w:rsidR="007E3AE2" w:rsidRDefault="007E3AE2">
            <w:pPr>
              <w:shd w:val="clear" w:color="auto" w:fill="FFFFFF"/>
              <w:tabs>
                <w:tab w:val="left" w:pos="142"/>
              </w:tabs>
              <w:ind w:left="-907" w:right="-103"/>
              <w:jc w:val="center"/>
              <w:rPr>
                <w:rFonts w:ascii="Times New Roman" w:eastAsia="Times New Roman" w:hAnsi="Times New Roman" w:cs="Times New Roman"/>
                <w:sz w:val="24"/>
                <w:szCs w:val="24"/>
              </w:rPr>
            </w:pPr>
          </w:p>
        </w:tc>
        <w:tc>
          <w:tcPr>
            <w:tcW w:w="3423" w:type="dxa"/>
            <w:tcBorders>
              <w:top w:val="single" w:sz="4" w:space="0" w:color="000000"/>
              <w:left w:val="nil"/>
              <w:bottom w:val="nil"/>
              <w:right w:val="nil"/>
            </w:tcBorders>
          </w:tcPr>
          <w:p w14:paraId="0F5B58F5" w14:textId="77777777" w:rsidR="007E3AE2" w:rsidRDefault="007E3AE2">
            <w:pPr>
              <w:shd w:val="clear" w:color="auto" w:fill="FFFFFF"/>
              <w:tabs>
                <w:tab w:val="left" w:pos="142"/>
              </w:tabs>
              <w:rPr>
                <w:rFonts w:ascii="Times New Roman" w:eastAsia="Times New Roman" w:hAnsi="Times New Roman" w:cs="Times New Roman"/>
                <w:sz w:val="24"/>
                <w:szCs w:val="24"/>
                <w:lang w:val="uk-UA"/>
              </w:rPr>
            </w:pPr>
          </w:p>
          <w:p w14:paraId="3E705704" w14:textId="77777777" w:rsidR="007E3AE2" w:rsidRDefault="007E3AE2">
            <w:pPr>
              <w:shd w:val="clear" w:color="auto" w:fill="FFFFFF"/>
              <w:tabs>
                <w:tab w:val="left" w:pos="142"/>
              </w:tabs>
              <w:rPr>
                <w:rFonts w:ascii="Times New Roman" w:eastAsia="Times New Roman" w:hAnsi="Times New Roman" w:cs="Times New Roman"/>
                <w:sz w:val="24"/>
                <w:szCs w:val="24"/>
                <w:lang w:val="uk-UA"/>
              </w:rPr>
            </w:pPr>
          </w:p>
          <w:p w14:paraId="76C70E24" w14:textId="77777777" w:rsidR="007E3AE2" w:rsidRDefault="007E3AE2">
            <w:pPr>
              <w:shd w:val="clear" w:color="auto" w:fill="FFFFFF"/>
              <w:tabs>
                <w:tab w:val="left" w:pos="142"/>
              </w:tabs>
              <w:rPr>
                <w:rFonts w:ascii="Times New Roman" w:eastAsia="Times New Roman" w:hAnsi="Times New Roman" w:cs="Times New Roman"/>
                <w:sz w:val="24"/>
                <w:szCs w:val="24"/>
                <w:lang w:val="uk-UA"/>
              </w:rPr>
            </w:pPr>
          </w:p>
        </w:tc>
      </w:tr>
    </w:tbl>
    <w:p w14:paraId="521450FA" w14:textId="77777777" w:rsidR="007E3AE2" w:rsidRDefault="007101B5">
      <w:pPr>
        <w:tabs>
          <w:tab w:val="left" w:pos="142"/>
        </w:tabs>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w:t>
      </w:r>
    </w:p>
    <w:p w14:paraId="70737AA8" w14:textId="77777777" w:rsidR="007E3AE2" w:rsidRDefault="007101B5">
      <w:pPr>
        <w:tabs>
          <w:tab w:val="left" w:pos="142"/>
        </w:tabs>
        <w:rPr>
          <w:rFonts w:ascii="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xml:space="preserve"> Унікальний код реєстрації надається автоматично після подання конкурсної пропозиції.</w:t>
      </w:r>
    </w:p>
    <w:p w14:paraId="19357831" w14:textId="77777777" w:rsidR="007E3AE2" w:rsidRDefault="007101B5">
      <w:pPr>
        <w:tabs>
          <w:tab w:val="left" w:pos="142"/>
        </w:tabs>
        <w:rPr>
          <w:rFonts w:ascii="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 xml:space="preserve"> У разі проведення конкурсу без використання електронної системи проведення конкурсу.</w:t>
      </w:r>
    </w:p>
    <w:p w14:paraId="3350BEB4" w14:textId="77777777" w:rsidR="007E3AE2" w:rsidRDefault="007101B5">
      <w:pPr>
        <w:tabs>
          <w:tab w:val="left" w:pos="142"/>
        </w:tabs>
        <w:rPr>
          <w:rFonts w:ascii="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 xml:space="preserve"> Заповнюється у разі потреби.</w:t>
      </w:r>
    </w:p>
    <w:p w14:paraId="3BB0BD22" w14:textId="77777777" w:rsidR="007E3AE2" w:rsidRDefault="007101B5">
      <w:pPr>
        <w:tabs>
          <w:tab w:val="left" w:pos="142"/>
        </w:tabs>
        <w:rPr>
          <w:rFonts w:ascii="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 xml:space="preserve"> Заповнюється у разі потреби.</w:t>
      </w:r>
    </w:p>
    <w:p w14:paraId="06548E9B" w14:textId="77777777" w:rsidR="007E3AE2" w:rsidRDefault="007101B5">
      <w:pPr>
        <w:tabs>
          <w:tab w:val="left" w:pos="142"/>
        </w:tabs>
        <w:rPr>
          <w:rFonts w:ascii="Times New Roman" w:hAnsi="Times New Roman" w:cs="Times New Roman"/>
          <w:sz w:val="20"/>
          <w:szCs w:val="20"/>
        </w:rPr>
      </w:pP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 Обов’язково додається лист-підтвердження.</w:t>
      </w:r>
    </w:p>
    <w:p w14:paraId="74EF8E32" w14:textId="77777777" w:rsidR="007E3AE2" w:rsidRDefault="007101B5">
      <w:pPr>
        <w:tabs>
          <w:tab w:val="left" w:pos="142"/>
        </w:tabs>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xml:space="preserve"> За наявності.</w:t>
      </w:r>
    </w:p>
    <w:p w14:paraId="252F15B8" w14:textId="77777777" w:rsidR="007E3AE2" w:rsidRDefault="007101B5">
      <w:pPr>
        <w:tabs>
          <w:tab w:val="left" w:pos="142"/>
        </w:tabs>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Примітка. Загальний обсяг опису програми (</w:t>
      </w:r>
      <w:proofErr w:type="spellStart"/>
      <w:r>
        <w:rPr>
          <w:rFonts w:ascii="Times New Roman" w:eastAsia="Times New Roman" w:hAnsi="Times New Roman" w:cs="Times New Roman"/>
          <w:color w:val="000000"/>
          <w:sz w:val="20"/>
          <w:szCs w:val="20"/>
        </w:rPr>
        <w:t>проекту</w:t>
      </w:r>
      <w:proofErr w:type="spellEnd"/>
      <w:r>
        <w:rPr>
          <w:rFonts w:ascii="Times New Roman" w:eastAsia="Times New Roman" w:hAnsi="Times New Roman" w:cs="Times New Roman"/>
          <w:color w:val="000000"/>
          <w:sz w:val="20"/>
          <w:szCs w:val="20"/>
        </w:rPr>
        <w:t>, заходу) не повинен перевищувати 30000 знаків.</w:t>
      </w:r>
    </w:p>
    <w:p w14:paraId="1A60E992" w14:textId="77777777" w:rsidR="007E3AE2" w:rsidRDefault="007E3AE2">
      <w:pPr>
        <w:keepNext/>
        <w:keepLines/>
        <w:tabs>
          <w:tab w:val="left" w:pos="142"/>
        </w:tabs>
        <w:spacing w:after="240"/>
        <w:rPr>
          <w:rFonts w:ascii="Times New Roman" w:eastAsia="Times New Roman" w:hAnsi="Times New Roman" w:cs="Times New Roman"/>
          <w:color w:val="000000"/>
          <w:sz w:val="24"/>
          <w:szCs w:val="24"/>
        </w:rPr>
      </w:pPr>
    </w:p>
    <w:p w14:paraId="12ED4296" w14:textId="77777777" w:rsidR="007E3AE2" w:rsidRDefault="007101B5">
      <w:pPr>
        <w:widowControl w:val="0"/>
        <w:tabs>
          <w:tab w:val="left" w:pos="426"/>
        </w:tab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Сторона 1</w:t>
      </w:r>
    </w:p>
    <w:p w14:paraId="33201EFA" w14:textId="77777777" w:rsidR="007E3AE2" w:rsidRDefault="007101B5">
      <w:pPr>
        <w:widowControl w:val="0"/>
        <w:tabs>
          <w:tab w:val="left" w:pos="426"/>
        </w:tab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Фонд соціального захисту осіб з інвалідністю </w:t>
      </w:r>
    </w:p>
    <w:p w14:paraId="72513648" w14:textId="77777777" w:rsidR="007E3AE2" w:rsidRDefault="007101B5">
      <w:pPr>
        <w:widowControl w:val="0"/>
        <w:tabs>
          <w:tab w:val="left" w:pos="426"/>
        </w:tabs>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вул. </w:t>
      </w:r>
      <w:proofErr w:type="spellStart"/>
      <w:r>
        <w:rPr>
          <w:rFonts w:ascii="Times New Roman" w:eastAsia="Times New Roman" w:hAnsi="Times New Roman" w:cs="Times New Roman"/>
          <w:bCs/>
          <w:sz w:val="24"/>
          <w:szCs w:val="24"/>
        </w:rPr>
        <w:t>Фролівська</w:t>
      </w:r>
      <w:proofErr w:type="spellEnd"/>
      <w:r>
        <w:rPr>
          <w:rFonts w:ascii="Times New Roman" w:eastAsia="Times New Roman" w:hAnsi="Times New Roman" w:cs="Times New Roman"/>
          <w:bCs/>
          <w:sz w:val="24"/>
          <w:szCs w:val="24"/>
        </w:rPr>
        <w:t xml:space="preserve"> 6/8, корпус 15А, м. Київ, 04070</w:t>
      </w:r>
    </w:p>
    <w:p w14:paraId="309C63B7" w14:textId="77777777" w:rsidR="007E3AE2" w:rsidRDefault="007101B5">
      <w:pPr>
        <w:widowControl w:val="0"/>
        <w:tabs>
          <w:tab w:val="left" w:pos="426"/>
        </w:tabs>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Поштова адреса для листування:</w:t>
      </w:r>
    </w:p>
    <w:p w14:paraId="7AAA2B2F" w14:textId="77777777" w:rsidR="007E3AE2" w:rsidRDefault="007101B5">
      <w:pPr>
        <w:widowControl w:val="0"/>
        <w:tabs>
          <w:tab w:val="left" w:pos="426"/>
        </w:tabs>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вул. Боричів Тік, буд.28, м. Київ, 04070</w:t>
      </w:r>
    </w:p>
    <w:p w14:paraId="6D47A3C1" w14:textId="77777777" w:rsidR="007E3AE2" w:rsidRDefault="007101B5">
      <w:pPr>
        <w:widowControl w:val="0"/>
        <w:tabs>
          <w:tab w:val="left" w:pos="426"/>
        </w:tabs>
        <w:spacing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ЄДРПОУ: 00034163</w:t>
      </w:r>
    </w:p>
    <w:p w14:paraId="706222B7" w14:textId="77777777" w:rsidR="007E3AE2" w:rsidRDefault="007101B5">
      <w:pPr>
        <w:widowControl w:val="0"/>
        <w:tabs>
          <w:tab w:val="left" w:pos="426"/>
        </w:tabs>
        <w:spacing w:line="276" w:lineRule="auto"/>
        <w:jc w:val="both"/>
        <w:rPr>
          <w:rFonts w:ascii="Times New Roman" w:eastAsia="Times New Roman" w:hAnsi="Times New Roman" w:cs="Times New Roman"/>
          <w:bCs/>
          <w:sz w:val="24"/>
          <w:szCs w:val="24"/>
        </w:rPr>
      </w:pPr>
      <w:hyperlink r:id="rId9" w:history="1">
        <w:r>
          <w:rPr>
            <w:rStyle w:val="a3"/>
            <w:rFonts w:ascii="Times New Roman" w:eastAsia="Times New Roman" w:hAnsi="Times New Roman" w:cs="Times New Roman"/>
            <w:bCs/>
            <w:sz w:val="24"/>
            <w:szCs w:val="24"/>
            <w:lang w:val="en-US"/>
          </w:rPr>
          <w:t>info</w:t>
        </w:r>
        <w:r>
          <w:rPr>
            <w:rStyle w:val="a3"/>
            <w:rFonts w:ascii="Times New Roman" w:eastAsia="Times New Roman" w:hAnsi="Times New Roman" w:cs="Times New Roman"/>
            <w:bCs/>
            <w:sz w:val="24"/>
            <w:szCs w:val="24"/>
          </w:rPr>
          <w:t>@ispf.gov.ua</w:t>
        </w:r>
      </w:hyperlink>
    </w:p>
    <w:p w14:paraId="7FDAAD34" w14:textId="77777777" w:rsidR="007E3AE2" w:rsidRDefault="007101B5">
      <w:pPr>
        <w:pStyle w:val="a9"/>
        <w:shd w:val="clear" w:color="auto" w:fill="FFFFFF"/>
        <w:spacing w:before="0" w:beforeAutospacing="0" w:after="0" w:afterAutospacing="0" w:line="12" w:lineRule="atLeast"/>
      </w:pPr>
      <w:proofErr w:type="spellStart"/>
      <w:r>
        <w:rPr>
          <w:bCs/>
        </w:rPr>
        <w:t>Генеральний</w:t>
      </w:r>
      <w:proofErr w:type="spellEnd"/>
      <w:r>
        <w:rPr>
          <w:bCs/>
        </w:rPr>
        <w:t xml:space="preserve"> директор Музиченко В.В.</w:t>
      </w:r>
      <w:r>
        <w:rPr>
          <w:bCs/>
          <w:lang w:val="uk-UA"/>
        </w:rPr>
        <w:t xml:space="preserve">    </w:t>
      </w:r>
      <w:r>
        <w:rPr>
          <w:color w:val="000000"/>
          <w:shd w:val="clear" w:color="auto" w:fill="FFFFFF"/>
        </w:rPr>
        <w:t>_______________________</w:t>
      </w:r>
    </w:p>
    <w:p w14:paraId="0333A54C" w14:textId="77777777" w:rsidR="007E3AE2" w:rsidRDefault="007101B5">
      <w:pPr>
        <w:pStyle w:val="a9"/>
        <w:shd w:val="clear" w:color="auto" w:fill="FFFFFF"/>
        <w:spacing w:before="0" w:beforeAutospacing="0" w:after="0" w:afterAutospacing="0" w:line="12" w:lineRule="atLeast"/>
      </w:pPr>
      <w:r>
        <w:rPr>
          <w:color w:val="000000"/>
          <w:shd w:val="clear" w:color="auto" w:fill="FFFFFF"/>
        </w:rPr>
        <w:t>     (посада        та                П.І.Б.)                              (</w:t>
      </w:r>
      <w:proofErr w:type="spellStart"/>
      <w:r>
        <w:rPr>
          <w:color w:val="000000"/>
          <w:shd w:val="clear" w:color="auto" w:fill="FFFFFF"/>
        </w:rPr>
        <w:t>підпис</w:t>
      </w:r>
      <w:proofErr w:type="spellEnd"/>
      <w:r>
        <w:rPr>
          <w:color w:val="000000"/>
          <w:shd w:val="clear" w:color="auto" w:fill="FFFFFF"/>
        </w:rPr>
        <w:t>) </w:t>
      </w:r>
    </w:p>
    <w:p w14:paraId="6F58FC65" w14:textId="77777777" w:rsidR="007E3AE2" w:rsidRDefault="007E3AE2">
      <w:pPr>
        <w:widowControl w:val="0"/>
        <w:tabs>
          <w:tab w:val="left" w:pos="426"/>
        </w:tabs>
        <w:spacing w:line="276" w:lineRule="auto"/>
        <w:jc w:val="both"/>
        <w:rPr>
          <w:rFonts w:ascii="Times New Roman" w:eastAsia="Times New Roman" w:hAnsi="Times New Roman" w:cs="Times New Roman"/>
          <w:bCs/>
          <w:sz w:val="24"/>
          <w:szCs w:val="24"/>
          <w:lang w:val="uk-UA"/>
        </w:rPr>
      </w:pPr>
    </w:p>
    <w:p w14:paraId="43D799D7" w14:textId="77777777" w:rsidR="007E3AE2" w:rsidRDefault="007101B5">
      <w:pPr>
        <w:widowControl w:val="0"/>
        <w:tabs>
          <w:tab w:val="left" w:pos="426"/>
        </w:tab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4135B448" w14:textId="77777777" w:rsidR="007E3AE2" w:rsidRDefault="007101B5">
      <w:pPr>
        <w:widowControl w:val="0"/>
        <w:tabs>
          <w:tab w:val="left" w:pos="426"/>
        </w:tab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Сторона 2</w:t>
      </w:r>
    </w:p>
    <w:p w14:paraId="44520C91" w14:textId="77777777" w:rsidR="007E3AE2" w:rsidRDefault="007101B5">
      <w:pPr>
        <w:pStyle w:val="a9"/>
        <w:shd w:val="clear" w:color="auto" w:fill="FFFFFF"/>
        <w:spacing w:before="0" w:beforeAutospacing="0" w:after="0" w:afterAutospacing="0" w:line="12" w:lineRule="atLeast"/>
      </w:pPr>
      <w:proofErr w:type="spellStart"/>
      <w:r>
        <w:rPr>
          <w:b/>
          <w:bCs/>
          <w:color w:val="000000"/>
          <w:shd w:val="clear" w:color="auto" w:fill="FFFFFF"/>
        </w:rPr>
        <w:t>Громадська</w:t>
      </w:r>
      <w:proofErr w:type="spellEnd"/>
      <w:r>
        <w:rPr>
          <w:b/>
          <w:bCs/>
          <w:color w:val="000000"/>
          <w:shd w:val="clear" w:color="auto" w:fill="FFFFFF"/>
        </w:rPr>
        <w:t xml:space="preserve"> </w:t>
      </w:r>
      <w:proofErr w:type="spellStart"/>
      <w:r>
        <w:rPr>
          <w:b/>
          <w:bCs/>
          <w:color w:val="000000"/>
          <w:shd w:val="clear" w:color="auto" w:fill="FFFFFF"/>
        </w:rPr>
        <w:t>організація</w:t>
      </w:r>
      <w:proofErr w:type="spellEnd"/>
      <w:r>
        <w:rPr>
          <w:b/>
          <w:bCs/>
          <w:color w:val="000000"/>
          <w:shd w:val="clear" w:color="auto" w:fill="FFFFFF"/>
        </w:rPr>
        <w:t xml:space="preserve"> «</w:t>
      </w:r>
      <w:proofErr w:type="spellStart"/>
      <w:r>
        <w:rPr>
          <w:b/>
          <w:bCs/>
          <w:color w:val="000000"/>
          <w:shd w:val="clear" w:color="auto" w:fill="FFFFFF"/>
        </w:rPr>
        <w:t>Наукове</w:t>
      </w:r>
      <w:proofErr w:type="spellEnd"/>
      <w:r>
        <w:rPr>
          <w:b/>
          <w:bCs/>
          <w:color w:val="000000"/>
          <w:shd w:val="clear" w:color="auto" w:fill="FFFFFF"/>
        </w:rPr>
        <w:t xml:space="preserve"> </w:t>
      </w:r>
      <w:proofErr w:type="spellStart"/>
      <w:r>
        <w:rPr>
          <w:b/>
          <w:bCs/>
          <w:color w:val="000000"/>
          <w:shd w:val="clear" w:color="auto" w:fill="FFFFFF"/>
        </w:rPr>
        <w:t>товариство</w:t>
      </w:r>
      <w:proofErr w:type="spellEnd"/>
      <w:r>
        <w:rPr>
          <w:b/>
          <w:bCs/>
          <w:color w:val="000000"/>
          <w:shd w:val="clear" w:color="auto" w:fill="FFFFFF"/>
        </w:rPr>
        <w:t xml:space="preserve"> </w:t>
      </w:r>
      <w:proofErr w:type="spellStart"/>
      <w:r>
        <w:rPr>
          <w:b/>
          <w:bCs/>
          <w:color w:val="000000"/>
          <w:shd w:val="clear" w:color="auto" w:fill="FFFFFF"/>
        </w:rPr>
        <w:t>інвалідів</w:t>
      </w:r>
      <w:proofErr w:type="spellEnd"/>
      <w:r>
        <w:rPr>
          <w:b/>
          <w:bCs/>
          <w:color w:val="000000"/>
          <w:shd w:val="clear" w:color="auto" w:fill="FFFFFF"/>
        </w:rPr>
        <w:t> </w:t>
      </w:r>
    </w:p>
    <w:p w14:paraId="1AB8EB6C" w14:textId="77777777" w:rsidR="007E3AE2" w:rsidRDefault="007101B5">
      <w:pPr>
        <w:pStyle w:val="a9"/>
        <w:shd w:val="clear" w:color="auto" w:fill="FFFFFF"/>
        <w:spacing w:before="0" w:beforeAutospacing="0" w:after="0" w:afterAutospacing="0" w:line="12" w:lineRule="atLeast"/>
      </w:pPr>
      <w:r>
        <w:rPr>
          <w:b/>
          <w:bCs/>
          <w:color w:val="000000"/>
          <w:shd w:val="clear" w:color="auto" w:fill="FFFFFF"/>
        </w:rPr>
        <w:t>«</w:t>
      </w:r>
      <w:proofErr w:type="spellStart"/>
      <w:r>
        <w:rPr>
          <w:b/>
          <w:bCs/>
          <w:color w:val="000000"/>
          <w:shd w:val="clear" w:color="auto" w:fill="FFFFFF"/>
        </w:rPr>
        <w:t>Інститут</w:t>
      </w:r>
      <w:proofErr w:type="spellEnd"/>
      <w:r>
        <w:rPr>
          <w:b/>
          <w:bCs/>
          <w:color w:val="000000"/>
          <w:shd w:val="clear" w:color="auto" w:fill="FFFFFF"/>
        </w:rPr>
        <w:t xml:space="preserve"> </w:t>
      </w:r>
      <w:proofErr w:type="spellStart"/>
      <w:r>
        <w:rPr>
          <w:b/>
          <w:bCs/>
          <w:color w:val="000000"/>
          <w:shd w:val="clear" w:color="auto" w:fill="FFFFFF"/>
        </w:rPr>
        <w:t>соціальної</w:t>
      </w:r>
      <w:proofErr w:type="spellEnd"/>
      <w:r>
        <w:rPr>
          <w:b/>
          <w:bCs/>
          <w:color w:val="000000"/>
          <w:shd w:val="clear" w:color="auto" w:fill="FFFFFF"/>
        </w:rPr>
        <w:t xml:space="preserve"> </w:t>
      </w:r>
      <w:proofErr w:type="spellStart"/>
      <w:r>
        <w:rPr>
          <w:b/>
          <w:bCs/>
          <w:color w:val="000000"/>
          <w:shd w:val="clear" w:color="auto" w:fill="FFFFFF"/>
        </w:rPr>
        <w:t>політики</w:t>
      </w:r>
      <w:proofErr w:type="spellEnd"/>
      <w:r>
        <w:rPr>
          <w:b/>
          <w:bCs/>
          <w:color w:val="000000"/>
          <w:shd w:val="clear" w:color="auto" w:fill="FFFFFF"/>
        </w:rPr>
        <w:t>»</w:t>
      </w:r>
    </w:p>
    <w:p w14:paraId="432C526B" w14:textId="77777777" w:rsidR="007E3AE2" w:rsidRDefault="007101B5">
      <w:pPr>
        <w:pStyle w:val="a9"/>
        <w:shd w:val="clear" w:color="auto" w:fill="FFFFFF"/>
        <w:spacing w:before="0" w:beforeAutospacing="0" w:after="0" w:afterAutospacing="0" w:line="12" w:lineRule="atLeast"/>
      </w:pPr>
      <w:proofErr w:type="spellStart"/>
      <w:r>
        <w:rPr>
          <w:color w:val="000000"/>
          <w:shd w:val="clear" w:color="auto" w:fill="FFFFFF"/>
        </w:rPr>
        <w:t>Юридична</w:t>
      </w:r>
      <w:proofErr w:type="spellEnd"/>
      <w:r>
        <w:rPr>
          <w:color w:val="000000"/>
          <w:shd w:val="clear" w:color="auto" w:fill="FFFFFF"/>
        </w:rPr>
        <w:t xml:space="preserve"> та </w:t>
      </w:r>
      <w:proofErr w:type="spellStart"/>
      <w:r>
        <w:rPr>
          <w:color w:val="000000"/>
          <w:shd w:val="clear" w:color="auto" w:fill="FFFFFF"/>
        </w:rPr>
        <w:t>фактична</w:t>
      </w:r>
      <w:proofErr w:type="spellEnd"/>
      <w:r>
        <w:rPr>
          <w:color w:val="000000"/>
          <w:shd w:val="clear" w:color="auto" w:fill="FFFFFF"/>
        </w:rPr>
        <w:t xml:space="preserve"> адреса :</w:t>
      </w:r>
    </w:p>
    <w:p w14:paraId="1662B7F4" w14:textId="77777777" w:rsidR="007E3AE2" w:rsidRDefault="007101B5">
      <w:pPr>
        <w:pStyle w:val="a9"/>
        <w:shd w:val="clear" w:color="auto" w:fill="FFFFFF"/>
        <w:spacing w:before="0" w:beforeAutospacing="0" w:after="0" w:afterAutospacing="0" w:line="12" w:lineRule="atLeast"/>
      </w:pPr>
      <w:r>
        <w:rPr>
          <w:color w:val="000000"/>
          <w:shd w:val="clear" w:color="auto" w:fill="FFFFFF"/>
        </w:rPr>
        <w:t xml:space="preserve">03135,м. </w:t>
      </w:r>
      <w:proofErr w:type="spellStart"/>
      <w:r>
        <w:rPr>
          <w:color w:val="000000"/>
          <w:shd w:val="clear" w:color="auto" w:fill="FFFFFF"/>
        </w:rPr>
        <w:t>Київ</w:t>
      </w:r>
      <w:proofErr w:type="spellEnd"/>
      <w:r>
        <w:rPr>
          <w:color w:val="000000"/>
          <w:shd w:val="clear" w:color="auto" w:fill="FFFFFF"/>
        </w:rPr>
        <w:t>, просп. Любомира Гузара, 7</w:t>
      </w:r>
    </w:p>
    <w:p w14:paraId="6437C063" w14:textId="77777777" w:rsidR="007E3AE2" w:rsidRDefault="007101B5">
      <w:pPr>
        <w:pStyle w:val="a9"/>
        <w:shd w:val="clear" w:color="auto" w:fill="FFFFFF"/>
        <w:spacing w:before="0" w:beforeAutospacing="0" w:after="0" w:afterAutospacing="0" w:line="12" w:lineRule="atLeast"/>
      </w:pPr>
      <w:r>
        <w:rPr>
          <w:color w:val="000000"/>
          <w:shd w:val="clear" w:color="auto" w:fill="FFFFFF"/>
        </w:rPr>
        <w:t>код ЄДРПОУ   26295530</w:t>
      </w:r>
    </w:p>
    <w:p w14:paraId="49DC915F" w14:textId="77777777" w:rsidR="007E3AE2" w:rsidRDefault="007101B5">
      <w:pPr>
        <w:pStyle w:val="a9"/>
        <w:shd w:val="clear" w:color="auto" w:fill="FFFFFF"/>
        <w:spacing w:before="0" w:beforeAutospacing="0" w:after="0" w:afterAutospacing="0" w:line="12" w:lineRule="atLeast"/>
      </w:pPr>
      <w:hyperlink r:id="rId10" w:history="1">
        <w:r>
          <w:rPr>
            <w:rStyle w:val="a3"/>
            <w:shd w:val="clear" w:color="auto" w:fill="FFFFFF"/>
          </w:rPr>
          <w:t>vgoisp@ukr.net</w:t>
        </w:r>
      </w:hyperlink>
    </w:p>
    <w:p w14:paraId="2DC1C992" w14:textId="77777777" w:rsidR="007E3AE2" w:rsidRDefault="007101B5">
      <w:pPr>
        <w:pStyle w:val="a9"/>
        <w:shd w:val="clear" w:color="auto" w:fill="FFFFFF"/>
        <w:spacing w:before="0" w:beforeAutospacing="0" w:after="0" w:afterAutospacing="0" w:line="12" w:lineRule="atLeast"/>
      </w:pPr>
      <w:r>
        <w:rPr>
          <w:bCs/>
          <w:lang w:val="uk-UA"/>
        </w:rPr>
        <w:t>Директор</w:t>
      </w:r>
      <w:r>
        <w:rPr>
          <w:bCs/>
          <w:lang w:val="uk-UA"/>
        </w:rPr>
        <w:t xml:space="preserve"> </w:t>
      </w:r>
      <w:r>
        <w:rPr>
          <w:bCs/>
          <w:lang w:val="uk-UA"/>
        </w:rPr>
        <w:t xml:space="preserve">     </w:t>
      </w:r>
      <w:proofErr w:type="spellStart"/>
      <w:r>
        <w:rPr>
          <w:bCs/>
          <w:lang w:val="uk-UA"/>
        </w:rPr>
        <w:t>Панічевська</w:t>
      </w:r>
      <w:proofErr w:type="spellEnd"/>
      <w:r>
        <w:rPr>
          <w:bCs/>
          <w:lang w:val="uk-UA"/>
        </w:rPr>
        <w:t xml:space="preserve"> Є.Л.</w:t>
      </w:r>
      <w:r>
        <w:rPr>
          <w:bCs/>
        </w:rPr>
        <w:t xml:space="preserve">         </w:t>
      </w:r>
      <w:r>
        <w:rPr>
          <w:bCs/>
          <w:lang w:val="uk-UA"/>
        </w:rPr>
        <w:t xml:space="preserve">            </w:t>
      </w:r>
      <w:r>
        <w:rPr>
          <w:color w:val="000000"/>
          <w:shd w:val="clear" w:color="auto" w:fill="FFFFFF"/>
        </w:rPr>
        <w:t>_______________________</w:t>
      </w:r>
    </w:p>
    <w:p w14:paraId="7E5EBAA1" w14:textId="77777777" w:rsidR="007E3AE2" w:rsidRDefault="007101B5">
      <w:pPr>
        <w:pStyle w:val="a9"/>
        <w:shd w:val="clear" w:color="auto" w:fill="FFFFFF"/>
        <w:spacing w:before="0" w:beforeAutospacing="0" w:after="0" w:afterAutospacing="0" w:line="12" w:lineRule="atLeast"/>
        <w:ind w:firstLineChars="100" w:firstLine="240"/>
      </w:pPr>
      <w:r>
        <w:rPr>
          <w:color w:val="000000"/>
          <w:shd w:val="clear" w:color="auto" w:fill="FFFFFF"/>
        </w:rPr>
        <w:t>(посада        та                П.І.Б.)                              (</w:t>
      </w:r>
      <w:proofErr w:type="spellStart"/>
      <w:r>
        <w:rPr>
          <w:color w:val="000000"/>
          <w:shd w:val="clear" w:color="auto" w:fill="FFFFFF"/>
        </w:rPr>
        <w:t>підпис</w:t>
      </w:r>
      <w:proofErr w:type="spellEnd"/>
      <w:r>
        <w:rPr>
          <w:color w:val="000000"/>
          <w:shd w:val="clear" w:color="auto" w:fill="FFFFFF"/>
        </w:rPr>
        <w:t>) </w:t>
      </w:r>
    </w:p>
    <w:p w14:paraId="132AB577" w14:textId="77777777" w:rsidR="007E3AE2" w:rsidRDefault="007E3AE2">
      <w:pPr>
        <w:widowControl w:val="0"/>
        <w:tabs>
          <w:tab w:val="left" w:pos="426"/>
        </w:tabs>
        <w:spacing w:line="276" w:lineRule="auto"/>
        <w:jc w:val="both"/>
        <w:rPr>
          <w:rFonts w:ascii="Times New Roman" w:eastAsia="Times New Roman" w:hAnsi="Times New Roman" w:cs="Times New Roman"/>
          <w:bCs/>
          <w:sz w:val="24"/>
          <w:szCs w:val="24"/>
        </w:rPr>
      </w:pPr>
    </w:p>
    <w:p w14:paraId="68805D2F" w14:textId="77777777" w:rsidR="007E3AE2" w:rsidRDefault="007E3AE2">
      <w:pPr>
        <w:widowControl w:val="0"/>
        <w:tabs>
          <w:tab w:val="left" w:pos="426"/>
        </w:tabs>
        <w:spacing w:line="276" w:lineRule="auto"/>
        <w:jc w:val="both"/>
        <w:rPr>
          <w:rFonts w:ascii="Times New Roman" w:eastAsia="Times New Roman" w:hAnsi="Times New Roman" w:cs="Times New Roman"/>
          <w:bCs/>
          <w:sz w:val="24"/>
          <w:szCs w:val="24"/>
        </w:rPr>
      </w:pPr>
    </w:p>
    <w:p w14:paraId="1F83D4CE" w14:textId="77777777" w:rsidR="007E3AE2" w:rsidRDefault="007101B5">
      <w:pPr>
        <w:widowControl w:val="0"/>
        <w:tabs>
          <w:tab w:val="left" w:pos="426"/>
        </w:tabs>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Сторона 3</w:t>
      </w:r>
    </w:p>
    <w:p w14:paraId="1F879890" w14:textId="77777777" w:rsidR="007E3AE2" w:rsidRDefault="007101B5">
      <w:pPr>
        <w:pStyle w:val="a9"/>
        <w:shd w:val="clear" w:color="auto" w:fill="FFFFFF"/>
        <w:spacing w:before="0" w:beforeAutospacing="0" w:after="0" w:afterAutospacing="0" w:line="12" w:lineRule="atLeast"/>
        <w:rPr>
          <w:b/>
          <w:bCs/>
        </w:rPr>
      </w:pPr>
      <w:r>
        <w:rPr>
          <w:b/>
          <w:bCs/>
          <w:color w:val="000000"/>
          <w:shd w:val="clear" w:color="auto" w:fill="FFFFFF"/>
        </w:rPr>
        <w:t>КИЇВСЬКЕ МІСЬКЕ ВІДДІЛЕННЯ ФОНДУ СОЦІАЛЬНОГО ЗАХИСТУ </w:t>
      </w:r>
    </w:p>
    <w:p w14:paraId="2FF488DB" w14:textId="77777777" w:rsidR="007E3AE2" w:rsidRDefault="007101B5">
      <w:pPr>
        <w:pStyle w:val="a9"/>
        <w:shd w:val="clear" w:color="auto" w:fill="FFFFFF"/>
        <w:spacing w:before="0" w:beforeAutospacing="0" w:after="0" w:afterAutospacing="0" w:line="12" w:lineRule="atLeast"/>
        <w:rPr>
          <w:b/>
          <w:bCs/>
        </w:rPr>
      </w:pPr>
      <w:r>
        <w:rPr>
          <w:b/>
          <w:bCs/>
          <w:color w:val="000000"/>
          <w:shd w:val="clear" w:color="auto" w:fill="FFFFFF"/>
        </w:rPr>
        <w:t>ОСІБ З ІНВАЛІДНІСТЮ </w:t>
      </w:r>
    </w:p>
    <w:p w14:paraId="53330A68" w14:textId="77777777" w:rsidR="007E3AE2" w:rsidRDefault="007101B5">
      <w:pPr>
        <w:pStyle w:val="a9"/>
        <w:shd w:val="clear" w:color="auto" w:fill="FFFFFF"/>
        <w:spacing w:before="0" w:beforeAutospacing="0" w:after="0" w:afterAutospacing="0" w:line="12" w:lineRule="atLeast"/>
      </w:pPr>
      <w:r>
        <w:rPr>
          <w:color w:val="000000"/>
          <w:shd w:val="clear" w:color="auto" w:fill="FFFFFF"/>
        </w:rPr>
        <w:t xml:space="preserve">03150, </w:t>
      </w:r>
      <w:proofErr w:type="spellStart"/>
      <w:r>
        <w:rPr>
          <w:color w:val="000000"/>
          <w:shd w:val="clear" w:color="auto" w:fill="FFFFFF"/>
        </w:rPr>
        <w:t>місто</w:t>
      </w:r>
      <w:proofErr w:type="spellEnd"/>
      <w:r>
        <w:rPr>
          <w:color w:val="000000"/>
          <w:shd w:val="clear" w:color="auto" w:fill="FFFFFF"/>
        </w:rPr>
        <w:t xml:space="preserve"> КИЇВ, </w:t>
      </w:r>
      <w:proofErr w:type="spellStart"/>
      <w:r>
        <w:rPr>
          <w:color w:val="000000"/>
          <w:shd w:val="clear" w:color="auto" w:fill="FFFFFF"/>
        </w:rPr>
        <w:t>вулиця</w:t>
      </w:r>
      <w:proofErr w:type="spellEnd"/>
      <w:r>
        <w:rPr>
          <w:color w:val="000000"/>
          <w:shd w:val="clear" w:color="auto" w:fill="FFFFFF"/>
        </w:rPr>
        <w:t xml:space="preserve"> ВЕЛИКА ВАСИЛЬКІВСЬКА, буд. 104 </w:t>
      </w:r>
    </w:p>
    <w:p w14:paraId="6823113E" w14:textId="77777777" w:rsidR="007E3AE2" w:rsidRDefault="007101B5">
      <w:pPr>
        <w:pStyle w:val="a9"/>
        <w:shd w:val="clear" w:color="auto" w:fill="FFFFFF"/>
        <w:spacing w:before="0" w:beforeAutospacing="0" w:after="0" w:afterAutospacing="0" w:line="12" w:lineRule="atLeast"/>
      </w:pPr>
      <w:r>
        <w:rPr>
          <w:color w:val="000000"/>
          <w:shd w:val="clear" w:color="auto" w:fill="FFFFFF"/>
        </w:rPr>
        <w:t>код ЄДРПОУ 22869098</w:t>
      </w:r>
    </w:p>
    <w:p w14:paraId="24597315" w14:textId="77777777" w:rsidR="007E3AE2" w:rsidRDefault="007101B5">
      <w:pPr>
        <w:pStyle w:val="a9"/>
        <w:shd w:val="clear" w:color="auto" w:fill="FFFFFF"/>
        <w:spacing w:before="0" w:beforeAutospacing="0" w:after="0" w:afterAutospacing="0" w:line="12" w:lineRule="atLeast"/>
      </w:pPr>
      <w:hyperlink r:id="rId11" w:history="1">
        <w:r>
          <w:rPr>
            <w:rStyle w:val="a3"/>
            <w:shd w:val="clear" w:color="auto" w:fill="FFFFFF"/>
          </w:rPr>
          <w:t>kyivmisto@ispf.gov.ua</w:t>
        </w:r>
      </w:hyperlink>
    </w:p>
    <w:p w14:paraId="16A0B443" w14:textId="77777777" w:rsidR="007E3AE2" w:rsidRDefault="007101B5">
      <w:pPr>
        <w:pStyle w:val="a9"/>
        <w:shd w:val="clear" w:color="auto" w:fill="FFFFFF"/>
        <w:spacing w:before="0" w:beforeAutospacing="0" w:after="0" w:afterAutospacing="0" w:line="12" w:lineRule="atLeast"/>
      </w:pPr>
      <w:r>
        <w:rPr>
          <w:color w:val="000000"/>
          <w:shd w:val="clear" w:color="auto" w:fill="FFFFFF"/>
          <w:lang w:val="uk-UA"/>
        </w:rPr>
        <w:t xml:space="preserve">Керівник      Цимбалюк М.С.                         </w:t>
      </w:r>
      <w:r>
        <w:rPr>
          <w:color w:val="000000"/>
          <w:shd w:val="clear" w:color="auto" w:fill="FFFFFF"/>
        </w:rPr>
        <w:t>_______________________</w:t>
      </w:r>
    </w:p>
    <w:p w14:paraId="2E303AB1" w14:textId="77777777" w:rsidR="007E3AE2" w:rsidRDefault="007101B5">
      <w:pPr>
        <w:pStyle w:val="a9"/>
        <w:shd w:val="clear" w:color="auto" w:fill="FFFFFF"/>
        <w:spacing w:before="0" w:beforeAutospacing="0" w:after="0" w:afterAutospacing="0" w:line="12" w:lineRule="atLeast"/>
      </w:pPr>
      <w:r>
        <w:rPr>
          <w:color w:val="000000"/>
          <w:shd w:val="clear" w:color="auto" w:fill="FFFFFF"/>
        </w:rPr>
        <w:t> (посада        та                П.І.Б.)                              (</w:t>
      </w:r>
      <w:proofErr w:type="spellStart"/>
      <w:r>
        <w:rPr>
          <w:color w:val="000000"/>
          <w:shd w:val="clear" w:color="auto" w:fill="FFFFFF"/>
        </w:rPr>
        <w:t>підпис</w:t>
      </w:r>
      <w:proofErr w:type="spellEnd"/>
      <w:r>
        <w:rPr>
          <w:color w:val="000000"/>
          <w:shd w:val="clear" w:color="auto" w:fill="FFFFFF"/>
        </w:rPr>
        <w:t>) </w:t>
      </w:r>
    </w:p>
    <w:p w14:paraId="0B4875AA" w14:textId="77777777" w:rsidR="007E3AE2" w:rsidRDefault="007101B5">
      <w:pPr>
        <w:pStyle w:val="a9"/>
        <w:shd w:val="clear" w:color="auto" w:fill="FFFFFF"/>
        <w:spacing w:before="0" w:beforeAutospacing="0" w:after="0" w:afterAutospacing="0" w:line="12" w:lineRule="atLeast"/>
        <w:rPr>
          <w:sz w:val="22"/>
          <w:szCs w:val="22"/>
          <w:lang w:val="uk-UA"/>
        </w:rPr>
      </w:pPr>
      <w:r>
        <w:rPr>
          <w:color w:val="000000"/>
          <w:sz w:val="22"/>
          <w:szCs w:val="22"/>
          <w:shd w:val="clear" w:color="auto" w:fill="FFFFFF"/>
          <w:lang w:val="uk-UA"/>
        </w:rPr>
        <w:t xml:space="preserve"> </w:t>
      </w:r>
    </w:p>
    <w:p w14:paraId="75D6BAAB" w14:textId="77777777" w:rsidR="007E3AE2" w:rsidRDefault="007E3AE2">
      <w:pPr>
        <w:keepNext/>
        <w:keepLines/>
        <w:tabs>
          <w:tab w:val="left" w:pos="142"/>
        </w:tabs>
        <w:spacing w:after="240"/>
        <w:rPr>
          <w:rFonts w:ascii="Times New Roman" w:eastAsia="Times New Roman" w:hAnsi="Times New Roman" w:cs="Times New Roman"/>
          <w:color w:val="000000"/>
          <w:sz w:val="24"/>
          <w:szCs w:val="24"/>
        </w:rPr>
      </w:pPr>
    </w:p>
    <w:sectPr w:rsidR="007E3AE2">
      <w:footerReference w:type="default" r:id="rId12"/>
      <w:pgSz w:w="11906" w:h="16838"/>
      <w:pgMar w:top="706" w:right="707" w:bottom="1138" w:left="155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488D1" w14:textId="77777777" w:rsidR="007101B5" w:rsidRDefault="007101B5">
      <w:r>
        <w:separator/>
      </w:r>
    </w:p>
  </w:endnote>
  <w:endnote w:type="continuationSeparator" w:id="0">
    <w:p w14:paraId="737FC68B" w14:textId="77777777" w:rsidR="007101B5" w:rsidRDefault="00710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tiqua">
    <w:altName w:val="SimSun"/>
    <w:charset w:val="86"/>
    <w:family w:val="auto"/>
    <w:pitch w:val="default"/>
    <w:embedRegular r:id="rId1" w:subsetted="1" w:fontKey="{FA132D5A-F128-45CB-A53B-2E38E621EDB5}"/>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Italic r:id="rId2" w:fontKey="{FEC6CA32-14CD-43E4-ACDE-204120D64342}"/>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embedRegular r:id="rId3" w:fontKey="{D2F7A97F-BB40-4998-9713-23BA30C6354F}"/>
  </w:font>
  <w:font w:name="Cambria">
    <w:panose1 w:val="02040503050406030204"/>
    <w:charset w:val="CC"/>
    <w:family w:val="roman"/>
    <w:pitch w:val="variable"/>
    <w:sig w:usb0="E00006FF" w:usb1="420024FF" w:usb2="02000000" w:usb3="00000000" w:csb0="0000019F" w:csb1="00000000"/>
    <w:embedRegular r:id="rId4" w:fontKey="{7239FF06-7BD1-4318-B3B5-ADA22CE716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6C77" w14:textId="77777777" w:rsidR="007E3AE2" w:rsidRDefault="007101B5">
    <w:pPr>
      <w:pStyle w:val="a7"/>
      <w:rPr>
        <w:rFonts w:ascii="Times New Roman" w:hAnsi="Times New Roman" w:cs="Times New Roman"/>
        <w:sz w:val="24"/>
        <w:szCs w:val="24"/>
      </w:rPr>
    </w:pPr>
    <w:r>
      <w:rPr>
        <w:noProof/>
      </w:rPr>
      <mc:AlternateContent>
        <mc:Choice Requires="wps">
          <w:drawing>
            <wp:anchor distT="0" distB="0" distL="114300" distR="114300" simplePos="0" relativeHeight="251659264" behindDoc="0" locked="0" layoutInCell="1" allowOverlap="1" wp14:anchorId="39DED7B3" wp14:editId="3505B25D">
              <wp:simplePos x="0" y="0"/>
              <wp:positionH relativeFrom="margin">
                <wp:align>right</wp:align>
              </wp:positionH>
              <wp:positionV relativeFrom="paragraph">
                <wp:posOffset>0</wp:posOffset>
              </wp:positionV>
              <wp:extent cx="1828800" cy="1828800"/>
              <wp:effectExtent l="0" t="0" r="0" b="0"/>
              <wp:wrapNone/>
              <wp:docPr id="1" name="Текстовое 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86670" w14:textId="77777777" w:rsidR="007E3AE2" w:rsidRDefault="007101B5">
                          <w:pPr>
                            <w:pStyle w:val="a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9DED7B3" id="_x0000_t202" coordsize="21600,21600" o:spt="202" path="m,l,21600r21600,l21600,xe">
              <v:stroke joinstyle="miter"/>
              <v:path gradientshapeok="t" o:connecttype="rect"/>
            </v:shapetype>
            <v:shape id="Текстовое поле 1"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36986670" w14:textId="77777777" w:rsidR="007E3AE2" w:rsidRDefault="007101B5">
                    <w:pPr>
                      <w:pStyle w:val="a7"/>
                    </w:pPr>
                    <w:r>
                      <w:fldChar w:fldCharType="begin"/>
                    </w:r>
                    <w:r>
                      <w:instrText xml:space="preserve"> PAGE  \* MERGEFORMAT </w:instrText>
                    </w:r>
                    <w:r>
                      <w:fldChar w:fldCharType="separate"/>
                    </w:r>
                    <w:r>
                      <w:t>1</w:t>
                    </w:r>
                    <w:r>
                      <w:fldChar w:fldCharType="end"/>
                    </w:r>
                  </w:p>
                </w:txbxContent>
              </v:textbox>
              <w10:wrap anchorx="margin"/>
            </v:shape>
          </w:pict>
        </mc:Fallback>
      </mc:AlternateContent>
    </w:r>
    <w:sdt>
      <w:sdtPr>
        <w:id w:val="-821885108"/>
        <w:showingPlcHdr/>
      </w:sdtPr>
      <w:sdtEndPr>
        <w:rPr>
          <w:rFonts w:ascii="Times New Roman" w:hAnsi="Times New Roman" w:cs="Times New Roman"/>
          <w:sz w:val="24"/>
          <w:szCs w:val="24"/>
        </w:rPr>
      </w:sdtEndPr>
      <w:sdtContent>
        <w:r>
          <w:rPr>
            <w:lang w:val="uk-UA"/>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F9DB3" w14:textId="77777777" w:rsidR="007101B5" w:rsidRDefault="007101B5">
      <w:r>
        <w:separator/>
      </w:r>
    </w:p>
  </w:footnote>
  <w:footnote w:type="continuationSeparator" w:id="0">
    <w:p w14:paraId="71AF74FD" w14:textId="77777777" w:rsidR="007101B5" w:rsidRDefault="00710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E07868"/>
    <w:multiLevelType w:val="singleLevel"/>
    <w:tmpl w:val="9FE07868"/>
    <w:lvl w:ilvl="0">
      <w:start w:val="3"/>
      <w:numFmt w:val="decimal"/>
      <w:suff w:val="space"/>
      <w:lvlText w:val="%1."/>
      <w:lvlJc w:val="left"/>
    </w:lvl>
  </w:abstractNum>
  <w:abstractNum w:abstractNumId="1" w15:restartNumberingAfterBreak="0">
    <w:nsid w:val="0053208E"/>
    <w:multiLevelType w:val="multilevel"/>
    <w:tmpl w:val="0053208E"/>
    <w:lvl w:ilvl="0">
      <w:start w:val="1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117208075">
    <w:abstractNumId w:val="0"/>
  </w:num>
  <w:num w:numId="2" w16cid:durableId="1166672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embedTrueTypeFont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30642A"/>
    <w:rsid w:val="0000311F"/>
    <w:rsid w:val="000756EF"/>
    <w:rsid w:val="0008364A"/>
    <w:rsid w:val="001633C2"/>
    <w:rsid w:val="0030642A"/>
    <w:rsid w:val="005338D2"/>
    <w:rsid w:val="00703ADE"/>
    <w:rsid w:val="007101B5"/>
    <w:rsid w:val="0071615D"/>
    <w:rsid w:val="007E3AE2"/>
    <w:rsid w:val="008C38B7"/>
    <w:rsid w:val="00B06169"/>
    <w:rsid w:val="00BD5F28"/>
    <w:rsid w:val="00FA2B2C"/>
    <w:rsid w:val="139F37AC"/>
    <w:rsid w:val="38065E3C"/>
    <w:rsid w:val="3AC156BF"/>
    <w:rsid w:val="3F4A0DB7"/>
    <w:rsid w:val="5B46714E"/>
    <w:rsid w:val="6ECA0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BC0361"/>
  <w15:docId w15:val="{10F05109-4625-41C8-BBE2-FBB0ACA3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ntiqua" w:eastAsia="Antiqua" w:hAnsi="Antiqua" w:cs="Antiqua"/>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Hyperlink" w:semiHidden="1"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6"/>
      <w:szCs w:val="26"/>
      <w:lang w:val="uk"/>
    </w:rPr>
  </w:style>
  <w:style w:type="paragraph" w:styleId="1">
    <w:name w:val="heading 1"/>
    <w:basedOn w:val="a"/>
    <w:next w:val="a"/>
    <w:qFormat/>
    <w:pPr>
      <w:keepNext/>
      <w:keepLines/>
      <w:spacing w:before="480" w:after="120"/>
      <w:outlineLvl w:val="0"/>
    </w:pPr>
    <w:rPr>
      <w:b/>
      <w:bCs/>
      <w:sz w:val="48"/>
      <w:szCs w:val="48"/>
    </w:rPr>
  </w:style>
  <w:style w:type="paragraph" w:styleId="2">
    <w:name w:val="heading 2"/>
    <w:basedOn w:val="a"/>
    <w:next w:val="a"/>
    <w:qFormat/>
    <w:pPr>
      <w:keepNext/>
      <w:keepLines/>
      <w:spacing w:before="360" w:after="80"/>
      <w:outlineLvl w:val="1"/>
    </w:pPr>
    <w:rPr>
      <w:b/>
      <w:bCs/>
      <w:sz w:val="36"/>
      <w:szCs w:val="36"/>
    </w:rPr>
  </w:style>
  <w:style w:type="paragraph" w:styleId="3">
    <w:name w:val="heading 3"/>
    <w:basedOn w:val="a"/>
    <w:next w:val="a"/>
    <w:qFormat/>
    <w:pPr>
      <w:keepNext/>
      <w:keepLines/>
      <w:spacing w:before="280" w:after="80"/>
      <w:outlineLvl w:val="2"/>
    </w:pPr>
    <w:rPr>
      <w:b/>
      <w:bCs/>
      <w:sz w:val="28"/>
      <w:szCs w:val="28"/>
    </w:rPr>
  </w:style>
  <w:style w:type="paragraph" w:styleId="4">
    <w:name w:val="heading 4"/>
    <w:basedOn w:val="a"/>
    <w:next w:val="a"/>
    <w:qFormat/>
    <w:pPr>
      <w:keepNext/>
      <w:keepLines/>
      <w:spacing w:before="240" w:after="40"/>
      <w:outlineLvl w:val="3"/>
    </w:pPr>
    <w:rPr>
      <w:b/>
      <w:bCs/>
      <w:sz w:val="24"/>
      <w:szCs w:val="24"/>
    </w:rPr>
  </w:style>
  <w:style w:type="paragraph" w:styleId="5">
    <w:name w:val="heading 5"/>
    <w:basedOn w:val="a"/>
    <w:next w:val="a"/>
    <w:qFormat/>
    <w:pPr>
      <w:keepNext/>
      <w:keepLines/>
      <w:spacing w:before="220" w:after="40"/>
      <w:outlineLvl w:val="4"/>
    </w:pPr>
    <w:rPr>
      <w:b/>
      <w:bCs/>
      <w:sz w:val="22"/>
      <w:szCs w:val="22"/>
    </w:rPr>
  </w:style>
  <w:style w:type="paragraph" w:styleId="6">
    <w:name w:val="heading 6"/>
    <w:basedOn w:val="a"/>
    <w:next w:val="a"/>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paragraph" w:styleId="a4">
    <w:name w:val="header"/>
    <w:basedOn w:val="a"/>
    <w:link w:val="a5"/>
    <w:qFormat/>
    <w:pPr>
      <w:tabs>
        <w:tab w:val="center" w:pos="4819"/>
        <w:tab w:val="right" w:pos="9639"/>
      </w:tabs>
    </w:pPr>
  </w:style>
  <w:style w:type="paragraph" w:styleId="a6">
    <w:name w:val="Title"/>
    <w:basedOn w:val="a"/>
    <w:next w:val="a"/>
    <w:qFormat/>
    <w:pPr>
      <w:keepNext/>
      <w:keepLines/>
      <w:spacing w:before="480" w:after="120"/>
    </w:pPr>
    <w:rPr>
      <w:b/>
      <w:bCs/>
      <w:sz w:val="72"/>
      <w:szCs w:val="72"/>
    </w:rPr>
  </w:style>
  <w:style w:type="paragraph" w:styleId="a7">
    <w:name w:val="footer"/>
    <w:basedOn w:val="a"/>
    <w:link w:val="a8"/>
    <w:qFormat/>
    <w:pPr>
      <w:tabs>
        <w:tab w:val="center" w:pos="4819"/>
        <w:tab w:val="right" w:pos="9639"/>
      </w:tabs>
    </w:pPr>
  </w:style>
  <w:style w:type="paragraph" w:styleId="a9">
    <w:name w:val="Normal (Web)"/>
    <w:basedOn w:val="a"/>
    <w:qFormat/>
    <w:pPr>
      <w:spacing w:before="100" w:beforeAutospacing="1" w:after="100" w:afterAutospacing="1"/>
    </w:pPr>
    <w:rPr>
      <w:rFonts w:ascii="Times New Roman" w:eastAsia="Times New Roman" w:hAnsi="Times New Roman" w:cs="Times New Roman"/>
      <w:sz w:val="24"/>
      <w:szCs w:val="24"/>
      <w:lang w:val="ru-RU" w:eastAsia="ru-RU"/>
    </w:rPr>
  </w:style>
  <w:style w:type="paragraph" w:styleId="aa">
    <w:name w:val="Subtitle"/>
    <w:basedOn w:val="a"/>
    <w:next w:val="a"/>
    <w:qFormat/>
    <w:pPr>
      <w:keepNext/>
      <w:keepLines/>
      <w:spacing w:before="360" w:after="80"/>
    </w:pPr>
    <w:rPr>
      <w:rFonts w:ascii="Georgia" w:eastAsia="Georgia" w:hAnsi="Georgia" w:cs="Georgia"/>
      <w:i/>
      <w:iCs/>
      <w:color w:val="666666"/>
      <w:sz w:val="48"/>
      <w:szCs w:val="48"/>
    </w:rPr>
  </w:style>
  <w:style w:type="table" w:customStyle="1" w:styleId="TableNormal">
    <w:name w:val="TableNormal"/>
    <w:qFormat/>
    <w:tblPr>
      <w:tblCellMar>
        <w:top w:w="100" w:type="dxa"/>
        <w:left w:w="100" w:type="dxa"/>
        <w:bottom w:w="100" w:type="dxa"/>
        <w:right w:w="100" w:type="dxa"/>
      </w:tblCellMar>
    </w:tblPr>
  </w:style>
  <w:style w:type="table" w:customStyle="1" w:styleId="Style10">
    <w:name w:val="_Style 10"/>
    <w:basedOn w:val="TableNormal"/>
    <w:qFormat/>
    <w:tblPr>
      <w:tblCellMar>
        <w:top w:w="0" w:type="dxa"/>
        <w:left w:w="108" w:type="dxa"/>
        <w:bottom w:w="0" w:type="dxa"/>
        <w:right w:w="108" w:type="dxa"/>
      </w:tblCellMar>
    </w:tblPr>
  </w:style>
  <w:style w:type="table" w:customStyle="1" w:styleId="Style11">
    <w:name w:val="_Style 11"/>
    <w:basedOn w:val="TableNormal"/>
    <w:qFormat/>
    <w:tblPr>
      <w:tblCellMar>
        <w:top w:w="0" w:type="dxa"/>
        <w:left w:w="108" w:type="dxa"/>
        <w:bottom w:w="0" w:type="dxa"/>
        <w:right w:w="108" w:type="dxa"/>
      </w:tblCellMar>
    </w:tblPr>
  </w:style>
  <w:style w:type="table" w:customStyle="1" w:styleId="Style12">
    <w:name w:val="_Style 12"/>
    <w:basedOn w:val="TableNormal"/>
    <w:qFormat/>
    <w:tblPr>
      <w:tblCellMar>
        <w:top w:w="0" w:type="dxa"/>
        <w:left w:w="108" w:type="dxa"/>
        <w:bottom w:w="0" w:type="dxa"/>
        <w:right w:w="108" w:type="dxa"/>
      </w:tblCellMar>
    </w:tblPr>
  </w:style>
  <w:style w:type="table" w:customStyle="1" w:styleId="Style13">
    <w:name w:val="_Style 13"/>
    <w:basedOn w:val="TableNormal"/>
    <w:qFormat/>
    <w:tblPr>
      <w:tblCellMar>
        <w:top w:w="0" w:type="dxa"/>
        <w:left w:w="108" w:type="dxa"/>
        <w:bottom w:w="0" w:type="dxa"/>
        <w:right w:w="108" w:type="dxa"/>
      </w:tblCellMar>
    </w:tblPr>
  </w:style>
  <w:style w:type="character" w:customStyle="1" w:styleId="a5">
    <w:name w:val="Верхній колонтитул Знак"/>
    <w:basedOn w:val="a0"/>
    <w:link w:val="a4"/>
    <w:qFormat/>
    <w:rPr>
      <w:sz w:val="26"/>
      <w:szCs w:val="26"/>
      <w:lang w:val="uk"/>
    </w:rPr>
  </w:style>
  <w:style w:type="character" w:customStyle="1" w:styleId="a8">
    <w:name w:val="Нижній колонтитул Знак"/>
    <w:basedOn w:val="a0"/>
    <w:link w:val="a7"/>
    <w:qFormat/>
    <w:rPr>
      <w:sz w:val="26"/>
      <w:szCs w:val="26"/>
      <w:lang w:val="uk"/>
    </w:rPr>
  </w:style>
  <w:style w:type="paragraph" w:customStyle="1" w:styleId="ab">
    <w:name w:val="Назва документа"/>
    <w:basedOn w:val="a"/>
    <w:next w:val="ac"/>
    <w:qFormat/>
    <w:pPr>
      <w:keepNext/>
      <w:keepLines/>
      <w:spacing w:before="240" w:after="240"/>
      <w:jc w:val="center"/>
    </w:pPr>
    <w:rPr>
      <w:b/>
    </w:rPr>
  </w:style>
  <w:style w:type="paragraph" w:customStyle="1" w:styleId="ac">
    <w:name w:val="Нормальний текст"/>
    <w:basedOn w:val="a"/>
    <w:qFormat/>
    <w:pPr>
      <w:spacing w:before="120"/>
      <w:ind w:firstLine="567"/>
    </w:pPr>
  </w:style>
  <w:style w:type="table" w:customStyle="1" w:styleId="Style58">
    <w:name w:val="_Style 58"/>
    <w:basedOn w:val="TableNormal0"/>
    <w:qFormat/>
    <w:tblPr>
      <w:tblCellMar>
        <w:top w:w="100" w:type="dxa"/>
        <w:left w:w="100" w:type="dxa"/>
        <w:bottom w:w="100" w:type="dxa"/>
        <w:right w:w="100" w:type="dxa"/>
      </w:tblCellMar>
    </w:tblPr>
  </w:style>
  <w:style w:type="table" w:customStyle="1" w:styleId="TableNormal0">
    <w:name w:val="Table Normal"/>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yivmisto@ispf.gov.ua" TargetMode="External"/><Relationship Id="rId5" Type="http://schemas.openxmlformats.org/officeDocument/2006/relationships/settings" Target="settings.xml"/><Relationship Id="rId10" Type="http://schemas.openxmlformats.org/officeDocument/2006/relationships/hyperlink" Target="mailto:vgoisp@ukr.net" TargetMode="External"/><Relationship Id="rId4" Type="http://schemas.openxmlformats.org/officeDocument/2006/relationships/styles" Target="styles.xml"/><Relationship Id="rId9" Type="http://schemas.openxmlformats.org/officeDocument/2006/relationships/hyperlink" Target="&#1060;&#1057;&#1047;&#1054;&#1030;%202026"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i3orzr8XChsiDi2joqFzP+Azmw==">CgMxLjAyDmguY3F2cTlidjl6cWE2OAByITFHR0R0WS1wNi1BZFdhLVVMNnJGVzdCVWZ5dmxteXNtVA==</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10</Pages>
  <Words>17349</Words>
  <Characters>9890</Characters>
  <Application>Microsoft Office Word</Application>
  <DocSecurity>0</DocSecurity>
  <Lines>82</Lines>
  <Paragraphs>54</Paragraphs>
  <ScaleCrop>false</ScaleCrop>
  <Company/>
  <LinksUpToDate>false</LinksUpToDate>
  <CharactersWithSpaces>27185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Бевз Роман Леонідович</cp:lastModifiedBy>
  <cp:revision>4</cp:revision>
  <cp:lastPrinted>2026-07-21T13:37:00Z</cp:lastPrinted>
  <dcterms:created xsi:type="dcterms:W3CDTF">2026-05-19T12:31:00Z</dcterms:created>
  <dcterms:modified xsi:type="dcterms:W3CDTF">2026-08-04T06:40:00Z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28AD7E7B48714A87A5725268ED8B424D_13</vt:lpwstr>
  </property>
  <property fmtid="{D5CDD505-2E9C-101B-9397-08002B2CF9AE}" pid="4" name="KSOTemplateDocerSaveRecord">
    <vt:lpwstr>eyJoZGlkIjoiODRjZmUzNTk1N2FiNWIzZjJjMDdlZmMzYzg3NDk4NDkiLCJ1c2VySWQiOiIzNzI4MzIwMjg1NjUzIn0=</vt:lpwstr>
  </property>
</Properties>
</file>