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FFB" w:rsidRDefault="00593FFB" w:rsidP="00823361">
      <w:pPr>
        <w:spacing w:after="0" w:line="240" w:lineRule="auto"/>
        <w:ind w:left="5676" w:right="81"/>
      </w:pPr>
    </w:p>
    <w:p w:rsidR="000A6087" w:rsidRDefault="000A6087" w:rsidP="00593FFB">
      <w:pPr>
        <w:tabs>
          <w:tab w:val="left" w:pos="426"/>
          <w:tab w:val="left" w:pos="993"/>
        </w:tabs>
        <w:suppressAutoHyphen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FFB" w:rsidRPr="00593FFB">
        <w:rPr>
          <w:rFonts w:ascii="Times New Roman" w:hAnsi="Times New Roman" w:cs="Times New Roman"/>
          <w:sz w:val="24"/>
          <w:szCs w:val="24"/>
        </w:rPr>
        <w:t xml:space="preserve">Додаток № 2  </w:t>
      </w:r>
    </w:p>
    <w:p w:rsidR="00593FFB" w:rsidRPr="00593FFB" w:rsidRDefault="000A6087" w:rsidP="00593FFB">
      <w:pPr>
        <w:tabs>
          <w:tab w:val="left" w:pos="426"/>
          <w:tab w:val="left" w:pos="993"/>
        </w:tabs>
        <w:suppressAutoHyphens/>
        <w:spacing w:after="0" w:line="240" w:lineRule="auto"/>
        <w:ind w:firstLine="709"/>
        <w:jc w:val="center"/>
        <w:rPr>
          <w:rFonts w:ascii="Times New Roman" w:hAnsi="Times New Roman" w:cs="Times New Roman"/>
          <w:bCs/>
          <w:color w:val="000000" w:themeColor="text1"/>
          <w:sz w:val="24"/>
          <w:szCs w:val="24"/>
          <w:shd w:val="clear" w:color="auto" w:fill="FFFFFF"/>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bookmarkStart w:id="0" w:name="_GoBack"/>
      <w:bookmarkEnd w:id="0"/>
      <w:r w:rsidR="00593FFB" w:rsidRPr="00593FFB">
        <w:rPr>
          <w:rFonts w:ascii="Times New Roman" w:hAnsi="Times New Roman" w:cs="Times New Roman"/>
          <w:sz w:val="24"/>
          <w:szCs w:val="24"/>
        </w:rPr>
        <w:t>до</w:t>
      </w:r>
      <w:r w:rsidR="00593FFB">
        <w:rPr>
          <w:rFonts w:ascii="Times New Roman" w:hAnsi="Times New Roman" w:cs="Times New Roman"/>
          <w:sz w:val="24"/>
          <w:szCs w:val="24"/>
        </w:rPr>
        <w:t xml:space="preserve"> </w:t>
      </w:r>
      <w:r>
        <w:rPr>
          <w:rFonts w:ascii="Times New Roman" w:hAnsi="Times New Roman" w:cs="Times New Roman"/>
          <w:sz w:val="24"/>
          <w:szCs w:val="24"/>
        </w:rPr>
        <w:t>Додаткового п</w:t>
      </w:r>
      <w:r w:rsidR="00593FFB">
        <w:rPr>
          <w:rFonts w:ascii="Times New Roman" w:hAnsi="Times New Roman" w:cs="Times New Roman"/>
          <w:sz w:val="24"/>
          <w:szCs w:val="24"/>
        </w:rPr>
        <w:t xml:space="preserve">овідомлення </w:t>
      </w:r>
    </w:p>
    <w:p w:rsidR="00593FFB" w:rsidRDefault="00593FFB" w:rsidP="00823361">
      <w:pPr>
        <w:spacing w:after="0" w:line="240" w:lineRule="auto"/>
        <w:ind w:left="5676" w:right="81"/>
      </w:pPr>
    </w:p>
    <w:p w:rsidR="00823361" w:rsidRDefault="00823361" w:rsidP="00823361">
      <w:pPr>
        <w:spacing w:after="0" w:line="240" w:lineRule="auto"/>
        <w:ind w:left="5676" w:right="81"/>
        <w:rPr>
          <w:rFonts w:ascii="Times New Roman" w:hAnsi="Times New Roman" w:cs="Times New Roman"/>
          <w:b/>
          <w:bCs/>
          <w:color w:val="000000" w:themeColor="text1"/>
          <w:sz w:val="26"/>
          <w:szCs w:val="26"/>
        </w:rPr>
      </w:pPr>
      <w:r>
        <w:t xml:space="preserve">ЗАТВЕРДЖЕНО Наказ Міністерства соціальної політики, сім’ї та єдності України від 24.09.2025 року № 476-Н </w:t>
      </w:r>
    </w:p>
    <w:p w:rsidR="00823361" w:rsidRDefault="00823361" w:rsidP="008A43E2">
      <w:pPr>
        <w:spacing w:after="0" w:line="240" w:lineRule="auto"/>
        <w:ind w:right="81"/>
        <w:jc w:val="center"/>
        <w:rPr>
          <w:rFonts w:ascii="Times New Roman" w:hAnsi="Times New Roman" w:cs="Times New Roman"/>
          <w:b/>
          <w:bCs/>
          <w:color w:val="000000" w:themeColor="text1"/>
          <w:sz w:val="26"/>
          <w:szCs w:val="26"/>
        </w:rPr>
      </w:pPr>
    </w:p>
    <w:p w:rsidR="008A43E2" w:rsidRPr="0058130E" w:rsidRDefault="00823361" w:rsidP="008A43E2">
      <w:pPr>
        <w:spacing w:after="0" w:line="240" w:lineRule="auto"/>
        <w:ind w:right="81"/>
        <w:jc w:val="center"/>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Примірний договір</w:t>
      </w:r>
    </w:p>
    <w:p w:rsidR="008A43E2" w:rsidRPr="0058130E" w:rsidRDefault="008A43E2" w:rsidP="008A43E2">
      <w:pPr>
        <w:spacing w:after="0" w:line="240" w:lineRule="auto"/>
        <w:ind w:right="81"/>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про забезпечення надання соціальної послуги </w:t>
      </w:r>
    </w:p>
    <w:p w:rsidR="008A43E2" w:rsidRPr="0058130E" w:rsidRDefault="008A43E2" w:rsidP="008A43E2">
      <w:pPr>
        <w:spacing w:after="0" w:line="240" w:lineRule="auto"/>
        <w:ind w:right="81"/>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з комплексного розвитку та догляду дітей з інвалідністю</w:t>
      </w:r>
    </w:p>
    <w:tbl>
      <w:tblPr>
        <w:tblW w:w="9639" w:type="dxa"/>
        <w:tblCellMar>
          <w:top w:w="15" w:type="dxa"/>
          <w:left w:w="15" w:type="dxa"/>
          <w:bottom w:w="15" w:type="dxa"/>
          <w:right w:w="15" w:type="dxa"/>
        </w:tblCellMar>
        <w:tblLook w:val="04A0" w:firstRow="1" w:lastRow="0" w:firstColumn="1" w:lastColumn="0" w:noHBand="0" w:noVBand="1"/>
      </w:tblPr>
      <w:tblGrid>
        <w:gridCol w:w="4520"/>
        <w:gridCol w:w="5119"/>
      </w:tblGrid>
      <w:tr w:rsidR="008A43E2" w:rsidRPr="0058130E" w:rsidTr="00650E50">
        <w:trPr>
          <w:trHeight w:val="681"/>
        </w:trPr>
        <w:tc>
          <w:tcPr>
            <w:tcW w:w="0" w:type="auto"/>
            <w:tcMar>
              <w:top w:w="100" w:type="dxa"/>
              <w:left w:w="100" w:type="dxa"/>
              <w:bottom w:w="100" w:type="dxa"/>
              <w:right w:w="100" w:type="dxa"/>
            </w:tcMar>
            <w:hideMark/>
          </w:tcPr>
          <w:p w:rsidR="008A43E2" w:rsidRPr="0058130E" w:rsidRDefault="008A43E2" w:rsidP="00650E50">
            <w:pPr>
              <w:spacing w:after="0" w:line="240" w:lineRule="auto"/>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________________________________        </w:t>
            </w:r>
          </w:p>
          <w:p w:rsidR="008A43E2" w:rsidRPr="0058130E" w:rsidRDefault="008A43E2" w:rsidP="00650E50">
            <w:pPr>
              <w:spacing w:after="0" w:line="240" w:lineRule="auto"/>
              <w:ind w:right="1180"/>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(найменування населеного пункту)</w:t>
            </w:r>
          </w:p>
        </w:tc>
        <w:tc>
          <w:tcPr>
            <w:tcW w:w="5119" w:type="dxa"/>
            <w:tcMar>
              <w:top w:w="100" w:type="dxa"/>
              <w:left w:w="100" w:type="dxa"/>
              <w:bottom w:w="100" w:type="dxa"/>
              <w:right w:w="100" w:type="dxa"/>
            </w:tcMar>
            <w:hideMark/>
          </w:tcPr>
          <w:p w:rsidR="008A43E2" w:rsidRPr="0058130E" w:rsidRDefault="008A43E2" w:rsidP="00650E50">
            <w:pPr>
              <w:spacing w:after="0" w:line="240" w:lineRule="auto"/>
              <w:ind w:firstLine="625"/>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  __________________  20___ р.</w:t>
            </w:r>
          </w:p>
        </w:tc>
      </w:tr>
    </w:tbl>
    <w:p w:rsidR="008A43E2" w:rsidRPr="0058130E" w:rsidRDefault="008A43E2" w:rsidP="008A43E2">
      <w:pPr>
        <w:spacing w:after="0" w:line="240" w:lineRule="auto"/>
        <w:rPr>
          <w:rFonts w:ascii="Times New Roman" w:hAnsi="Times New Roman" w:cs="Times New Roman"/>
          <w:color w:val="000000" w:themeColor="text1"/>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2437"/>
        <w:gridCol w:w="2227"/>
        <w:gridCol w:w="278"/>
        <w:gridCol w:w="4696"/>
      </w:tblGrid>
      <w:tr w:rsidR="008A43E2" w:rsidRPr="0058130E" w:rsidTr="00650E50">
        <w:tc>
          <w:tcPr>
            <w:tcW w:w="0" w:type="auto"/>
            <w:gridSpan w:val="4"/>
            <w:tcMar>
              <w:top w:w="0" w:type="dxa"/>
              <w:left w:w="108" w:type="dxa"/>
              <w:bottom w:w="0" w:type="dxa"/>
              <w:right w:w="108" w:type="dxa"/>
            </w:tcMar>
            <w:hideMark/>
          </w:tcPr>
          <w:p w:rsidR="008A43E2" w:rsidRPr="0058130E" w:rsidRDefault="008A43E2" w:rsidP="00650E50">
            <w:pPr>
              <w:spacing w:after="0" w:line="240" w:lineRule="auto"/>
              <w:ind w:firstLine="720"/>
              <w:jc w:val="both"/>
              <w:rPr>
                <w:rFonts w:ascii="Times New Roman" w:hAnsi="Times New Roman" w:cs="Times New Roman"/>
                <w:color w:val="000000" w:themeColor="text1"/>
                <w:sz w:val="26"/>
                <w:szCs w:val="26"/>
              </w:rPr>
            </w:pPr>
            <w:r w:rsidRPr="0058130E">
              <w:rPr>
                <w:rFonts w:ascii="Times New Roman" w:hAnsi="Times New Roman" w:cs="Times New Roman"/>
                <w:bCs/>
                <w:color w:val="000000" w:themeColor="text1"/>
                <w:sz w:val="26"/>
                <w:szCs w:val="26"/>
              </w:rPr>
              <w:t>Фонд соціального захисту осіб з інвалідністю</w:t>
            </w:r>
            <w:r w:rsidRPr="0058130E">
              <w:rPr>
                <w:rFonts w:ascii="Times New Roman" w:hAnsi="Times New Roman" w:cs="Times New Roman"/>
                <w:color w:val="000000" w:themeColor="text1"/>
                <w:sz w:val="26"/>
                <w:szCs w:val="26"/>
              </w:rPr>
              <w:t xml:space="preserve"> </w:t>
            </w:r>
            <w:r w:rsidRPr="0058130E">
              <w:rPr>
                <w:rFonts w:ascii="Times New Roman" w:hAnsi="Times New Roman" w:cs="Times New Roman"/>
                <w:bCs/>
                <w:color w:val="000000" w:themeColor="text1"/>
                <w:sz w:val="26"/>
                <w:szCs w:val="26"/>
              </w:rPr>
              <w:t>в особі</w:t>
            </w:r>
            <w:r w:rsidRPr="0058130E">
              <w:rPr>
                <w:rFonts w:ascii="Times New Roman" w:hAnsi="Times New Roman" w:cs="Times New Roman"/>
                <w:color w:val="000000" w:themeColor="text1"/>
                <w:sz w:val="26"/>
                <w:szCs w:val="26"/>
              </w:rPr>
              <w:t>________________________________________________________________ ,</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 (далі – Фонд),</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з однієї сторони, та ____________________________________________________</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   _________________________________,</w:t>
            </w:r>
          </w:p>
          <w:p w:rsidR="008A43E2" w:rsidRPr="0058130E" w:rsidRDefault="008A43E2" w:rsidP="00650E50">
            <w:pPr>
              <w:spacing w:after="0" w:line="240" w:lineRule="auto"/>
              <w:jc w:val="center"/>
              <w:rPr>
                <w:rFonts w:ascii="Times New Roman" w:hAnsi="Times New Roman" w:cs="Times New Roman"/>
                <w:color w:val="000000" w:themeColor="text1"/>
                <w:sz w:val="26"/>
                <w:szCs w:val="26"/>
                <w:vertAlign w:val="superscript"/>
              </w:rPr>
            </w:pPr>
            <w:r w:rsidRPr="0058130E">
              <w:rPr>
                <w:rFonts w:ascii="Times New Roman" w:hAnsi="Times New Roman" w:cs="Times New Roman"/>
                <w:color w:val="000000" w:themeColor="text1"/>
                <w:sz w:val="26"/>
                <w:szCs w:val="26"/>
                <w:vertAlign w:val="superscript"/>
              </w:rPr>
              <w:t>(орган державної влади / місцевого самоврядування, що виступає замовником закупівлі соціальної послуги)</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в особі _______________________________________________________________</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(далі – Уповноважений орган), з другої сторони, та _____________________________________________________________________ </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(найменування надавача соціальних послуг)</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в особі ______________________________________________________________ ,</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(посада, прізвище, власне ім’я, по батькові (за наявності)</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_____________________________________________________</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650E50">
            <w:pPr>
              <w:spacing w:after="0" w:line="240" w:lineRule="auto"/>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(або  _______________________________________________________________ ),</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(прізвище, власне ім’я, по батькові (за наявності) фізичної особи – підприємця, що надає соціальні послуги)</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що діє на підставі ____________________________________________________ ,</w:t>
            </w:r>
          </w:p>
          <w:p w:rsidR="008A43E2" w:rsidRPr="0058130E" w:rsidRDefault="008A43E2" w:rsidP="00650E50">
            <w:pPr>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(назва та реквізити документа)</w:t>
            </w:r>
          </w:p>
          <w:p w:rsidR="008A43E2" w:rsidRPr="0058130E" w:rsidRDefault="008A43E2" w:rsidP="00650E50">
            <w:pPr>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(далі – Надавач), з третьої сторони (далі – Сторони), згідно з Порядком реалізації експериментального проекту із закупівлі соціальної послуги з комплексного розвитку та догляду дітей з інвалідністю, затвердженим постановою Кабінету Міністрів України від 25 червня 2025 року № 764 (далі – Порядок), уклали цей договір про забезпечення надання соціальної послуги з комплексного розвитку та догляду дітей з інвалідністю (далі – Договір) про нижченаведене.</w:t>
            </w:r>
          </w:p>
          <w:p w:rsidR="008A43E2" w:rsidRPr="0058130E" w:rsidRDefault="008A43E2" w:rsidP="00650E50">
            <w:pPr>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Предмет Договору</w:t>
            </w:r>
          </w:p>
          <w:p w:rsidR="008A43E2" w:rsidRPr="0058130E" w:rsidRDefault="008A43E2" w:rsidP="00650E50">
            <w:pPr>
              <w:spacing w:before="120" w:after="0" w:line="240" w:lineRule="auto"/>
              <w:jc w:val="center"/>
              <w:rPr>
                <w:rFonts w:ascii="Times New Roman" w:hAnsi="Times New Roman" w:cs="Times New Roman"/>
                <w:color w:val="000000" w:themeColor="text1"/>
                <w:sz w:val="26"/>
                <w:szCs w:val="26"/>
              </w:rPr>
            </w:pP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 За цим Договором Надавач надає соціальну послугу з комплексного розвитку та догляду дітей з інвалідністю (далі – соціальна послуга) дітям віком від шести років, які мають інтелектуальні, функціональні (сенсорні, моторні, мовленнєві), фізичні, </w:t>
            </w:r>
            <w:proofErr w:type="spellStart"/>
            <w:r w:rsidRPr="0058130E">
              <w:rPr>
                <w:rFonts w:ascii="Times New Roman" w:hAnsi="Times New Roman" w:cs="Times New Roman"/>
                <w:color w:val="000000" w:themeColor="text1"/>
                <w:sz w:val="26"/>
                <w:szCs w:val="26"/>
              </w:rPr>
              <w:t>соціоадаптаційні</w:t>
            </w:r>
            <w:proofErr w:type="spellEnd"/>
            <w:r w:rsidRPr="0058130E">
              <w:rPr>
                <w:rFonts w:ascii="Times New Roman" w:hAnsi="Times New Roman" w:cs="Times New Roman"/>
                <w:color w:val="000000" w:themeColor="text1"/>
                <w:sz w:val="26"/>
                <w:szCs w:val="26"/>
              </w:rPr>
              <w:t xml:space="preserve"> труднощі або інші складні порушення </w:t>
            </w:r>
            <w:r w:rsidRPr="0058130E">
              <w:rPr>
                <w:rFonts w:ascii="Times New Roman" w:hAnsi="Times New Roman" w:cs="Times New Roman"/>
                <w:color w:val="000000" w:themeColor="text1"/>
                <w:sz w:val="26"/>
                <w:szCs w:val="26"/>
              </w:rPr>
              <w:lastRenderedPageBreak/>
              <w:t xml:space="preserve">розвитку, які за результатами комплексної психолого-педагогічної оцінки розвитку особи постійно або тимчасово потребують четвертого або п’ятого рівня підтримки особи з особливими освітніми потребами та створення для них сприятливих для навчання умов у закладі освіти, а також здійснення додаткових заходів, спрямованих на подолання їхніх освітніх </w:t>
            </w:r>
            <w:r w:rsidRPr="0058130E">
              <w:rPr>
                <w:rFonts w:ascii="Times New Roman" w:hAnsi="Times New Roman" w:cs="Times New Roman"/>
                <w:color w:val="000000" w:themeColor="text1"/>
                <w:sz w:val="26"/>
                <w:szCs w:val="26"/>
              </w:rPr>
              <w:br/>
              <w:t>труднощів (далі – отримувачі соціальної послуги), згідно з Порядком. Фонд оплачує надання такої послуги на умовах та в порядку, визначених Порядком. Уповноважений орган за рахунок бюджету територіальної громади та/або інших не заборонених законодавством джерел забезпечує оплату комунальних послуг у приміщенні, де надається соціальна послуга, його прибирання, надання транспортної послуги отримувачам соціальної послуги, харчування отримувачів соціальної послуги, а також реалізує інші завдання, передбачені Порядком.</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Перелік заходів, що становлять зміст соціальної послуги, визначається індивідуальними планами надання соціальної послуги отримувачів соціальної послуги, сформованих відповідно до Порядку.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Місце надання соціальної послуги (адреса): ______________________</w:t>
            </w:r>
          </w:p>
          <w:p w:rsidR="008A43E2" w:rsidRPr="0058130E" w:rsidRDefault="008A43E2" w:rsidP="00650E50">
            <w:pPr>
              <w:shd w:val="clear" w:color="auto" w:fill="FFFFFF"/>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___________________________________________________________________</w:t>
            </w:r>
          </w:p>
          <w:p w:rsidR="008A43E2" w:rsidRPr="0058130E" w:rsidRDefault="008A43E2" w:rsidP="00650E50">
            <w:pPr>
              <w:shd w:val="clear" w:color="auto" w:fill="FFFFFF"/>
              <w:spacing w:after="0" w:line="240" w:lineRule="auto"/>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___________________________________________________________________</w:t>
            </w:r>
          </w:p>
          <w:p w:rsidR="008A43E2" w:rsidRPr="0058130E" w:rsidRDefault="008A43E2" w:rsidP="00650E50">
            <w:pPr>
              <w:spacing w:after="0" w:line="240" w:lineRule="auto"/>
              <w:ind w:firstLine="709"/>
              <w:jc w:val="center"/>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vertAlign w:val="superscript"/>
              </w:rPr>
              <w:t>(зазначається територіальна громада та повна адреса приміщення, де надаватиметься соціальна послуга)</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Ціна Договору (запланована вартість соціальної послуги для Надавача) розраховується відповідно до Порядку.</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Ціна Договору становить ____________________ (</w:t>
            </w:r>
            <w:r w:rsidRPr="0058130E">
              <w:rPr>
                <w:rFonts w:ascii="Times New Roman" w:hAnsi="Times New Roman" w:cs="Times New Roman"/>
                <w:i/>
                <w:iCs/>
                <w:color w:val="000000" w:themeColor="text1"/>
                <w:sz w:val="26"/>
                <w:szCs w:val="26"/>
              </w:rPr>
              <w:t>прописом</w:t>
            </w:r>
            <w:r w:rsidRPr="0058130E">
              <w:rPr>
                <w:rFonts w:ascii="Times New Roman" w:hAnsi="Times New Roman" w:cs="Times New Roman"/>
                <w:color w:val="000000" w:themeColor="text1"/>
                <w:sz w:val="26"/>
                <w:szCs w:val="26"/>
              </w:rPr>
              <w:t>) гривень _____ копійок, зокрема, ____________________ (</w:t>
            </w:r>
            <w:r w:rsidRPr="0058130E">
              <w:rPr>
                <w:rFonts w:ascii="Times New Roman" w:hAnsi="Times New Roman" w:cs="Times New Roman"/>
                <w:i/>
                <w:iCs/>
                <w:color w:val="000000" w:themeColor="text1"/>
                <w:sz w:val="26"/>
                <w:szCs w:val="26"/>
              </w:rPr>
              <w:t>прописом</w:t>
            </w:r>
            <w:r w:rsidRPr="0058130E">
              <w:rPr>
                <w:rFonts w:ascii="Times New Roman" w:hAnsi="Times New Roman" w:cs="Times New Roman"/>
                <w:color w:val="000000" w:themeColor="text1"/>
                <w:sz w:val="26"/>
                <w:szCs w:val="26"/>
              </w:rPr>
              <w:t>) гривень _____ копійок  за місяць.</w:t>
            </w:r>
          </w:p>
          <w:p w:rsidR="008A43E2" w:rsidRPr="0058130E" w:rsidRDefault="008A43E2" w:rsidP="00650E50">
            <w:pPr>
              <w:shd w:val="clear" w:color="auto" w:fill="FFFFFF"/>
              <w:spacing w:before="120"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Права та обов’язки Сторін</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Фонд має право:</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вимагати від Надавача належного своєчасного та у повному обсязі виконання своїх зобов’язань згідно з цим Договором і Порядком;</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давати Надавачу письмові вказівки щодо використання бюджетних коштів відповідно до умов цього Договору та Порядку, які є обов’язковими для врахування Надавачем;</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запитувати та отримувати від Надавача документи, пов’язані з наданням соціальної послуги, та робити з них копії, а також інформацію про відгуки про надання соціальної послуги;</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запитувати та отримувати від Уповноваженого органу звітність щодо надання соціальної послуги та моніторингу надання соціальної послуги в територіальній громаді;</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6) односторонньої відмови від Договору відповідно до законодавства України та Договору.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6. Фонд зобов’язується:</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умови Договору та Порядку;</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щомісяця здійснювати оплату за фактично надану соціальну послугу на підставі звіту Надавача про її надання у звітному періоді, вартість якої обчислюється відповідно до Порядку та Договору;</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розглядати звіти Надавача про надання соціальної послуги;</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4) у межах повноважень сприяти Надавачу в наданні соціальної послуги;</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повідомляти Надавача про всі обставини, що можуть істотно вплинути на виконання умов цього Договору.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7. Уповноважений орган має право:</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вимагати від Надавача належного, своєчасного та у повному обсязі виконання зобов’язань згідно з цим Договором і Порядком;</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2) організовувати та проводити заходи з моніторингу та оцінювання якості надання соціальної послуги відповідно до Закону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8. Уповноважений орган зобов’язується:</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завдання, визначені Порядком і згідно з цим Договором;</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у межах повноважень сприяти Надавачу в наданні соціальної послуги;</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у межах повноважень сприяти закладу освіти під час участі в наданні соціальної послуги;</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4) здійснювати оплату комунальних послуг у приміщенні, де надається соціальна послуга, його прибирання, надання транспортної послуги отримувачам соціальної послуги, харчування отримувачів соціальної послуги.</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5) надавати Фонду звіт щодо надання соціальної послуги та моніторингу надання соціальної послуги в територіальній громаді.</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9. Надавач має право:</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вимагати від Фонду та Уповноваженого органу належного, своєчасного та у повному обсязі виконання зобов’язань згідно з цим Договором і Порядком;</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 отримувати належну, своєчасну та у повному обсязі оплату за надану соціальну послугу згідно з цим Договором і Порядком;</w:t>
            </w:r>
          </w:p>
          <w:p w:rsidR="008A43E2" w:rsidRPr="0058130E" w:rsidRDefault="008A43E2" w:rsidP="00650E50">
            <w:pPr>
              <w:spacing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 проводити звірку розрахунків згідно з цим Договором і Порядком.</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10. Надавач зобов’язується:</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 належним чином, своєчасно та у повному обсязі виконувати завдання надавача соціальної послуги, визначені Порядком, і згідно з цим Договором;</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2) дотримуватись вимог до надавача соціальної послуги, визначених Законом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 xml:space="preserve"> та Порядком;</w:t>
            </w:r>
          </w:p>
          <w:p w:rsidR="008A43E2" w:rsidRPr="0058130E" w:rsidRDefault="008A43E2" w:rsidP="00650E50">
            <w:pPr>
              <w:widowControl w:val="0"/>
              <w:shd w:val="clear" w:color="auto" w:fill="FFFFFF"/>
              <w:spacing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3) забезпечувати професійний розвиток фахівців Надавача, які надають соціальну послугу відповідно до Закону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 xml:space="preserve"> та Порядку;</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4) дотримуватися принципів надання соціальних послуг та обов’язків Надавача соціальних послуг, визначених Законом України “Про соціальні </w:t>
            </w:r>
            <w:proofErr w:type="spellStart"/>
            <w:r w:rsidRPr="0058130E">
              <w:rPr>
                <w:rFonts w:ascii="Times New Roman" w:hAnsi="Times New Roman" w:cs="Times New Roman"/>
                <w:color w:val="000000" w:themeColor="text1"/>
                <w:sz w:val="26"/>
                <w:szCs w:val="26"/>
              </w:rPr>
              <w:t>послугиˮ</w:t>
            </w:r>
            <w:proofErr w:type="spellEnd"/>
            <w:r w:rsidRPr="0058130E">
              <w:rPr>
                <w:rFonts w:ascii="Times New Roman" w:hAnsi="Times New Roman" w:cs="Times New Roman"/>
                <w:color w:val="000000" w:themeColor="text1"/>
                <w:sz w:val="26"/>
                <w:szCs w:val="26"/>
              </w:rPr>
              <w:t>.</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Звітність Надавача</w:t>
            </w:r>
          </w:p>
          <w:p w:rsidR="008A43E2" w:rsidRPr="0058130E" w:rsidRDefault="008A43E2" w:rsidP="00650E50">
            <w:pPr>
              <w:shd w:val="clear" w:color="auto" w:fill="FFFFFF"/>
              <w:spacing w:before="120" w:after="0" w:line="240" w:lineRule="auto"/>
              <w:jc w:val="center"/>
              <w:rPr>
                <w:rFonts w:ascii="Times New Roman" w:hAnsi="Times New Roman" w:cs="Times New Roman"/>
                <w:color w:val="000000" w:themeColor="text1"/>
                <w:sz w:val="26"/>
                <w:szCs w:val="26"/>
              </w:rPr>
            </w:pP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11. Надавач складає звіти про соціальну послугу, надану протягом календарного місяця (далі – звітний період), за формою, затвердженою Міністерством соціальної політики, сім’ї та єдності України відповідно до Порядку. Звіти про надання соціальної послуги включають інформацію щодо тривалості та періодичності здійснення заходів з урахуванням індивідуальних потреб отримувача соціальної послуги та копію підтвердження представниками дитини фактичного надання соціальної послуги. Звіт про соціальну послугу, надану у звітному періоді, є первинним документом (далі – звіт). До звітів додаються інформація про фактично </w:t>
            </w:r>
            <w:r w:rsidRPr="0058130E">
              <w:rPr>
                <w:rFonts w:ascii="Times New Roman" w:hAnsi="Times New Roman" w:cs="Times New Roman"/>
                <w:color w:val="000000" w:themeColor="text1"/>
                <w:sz w:val="26"/>
                <w:szCs w:val="26"/>
              </w:rPr>
              <w:lastRenderedPageBreak/>
              <w:t xml:space="preserve">виконані заходи під час надання соціальної послуги, відомості обліку відвідування отримувачів соціальної послуги та акт надання соціальної послуги. </w:t>
            </w:r>
          </w:p>
          <w:p w:rsidR="008A43E2" w:rsidRPr="0058130E" w:rsidRDefault="008A43E2" w:rsidP="00650E50">
            <w:pPr>
              <w:shd w:val="clear" w:color="auto" w:fill="FFFFFF"/>
              <w:spacing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Надавач зберігає протягом п’яти років звіти про надання соціальної послуги з усіма додатками до них, відомості обліку, зведені відомості обліку.</w:t>
            </w:r>
          </w:p>
          <w:p w:rsidR="008A43E2" w:rsidRPr="0058130E" w:rsidRDefault="008A43E2" w:rsidP="00650E50">
            <w:pPr>
              <w:shd w:val="clear" w:color="auto" w:fill="FFFFFF"/>
              <w:spacing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Уповноважений орган зобов’язується зберігати протягом п’яти років звіти про надання соціальної послуги з усіма додатками до них, відомості обліку, зведені відомості обліку.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12. Надавач подає Фонду звіти щомісяця до 5 числа наступного місяця та за грудень – до 18 грудня поточного року відповідно до Порядку.</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13. У разі виявлення </w:t>
            </w:r>
            <w:proofErr w:type="spellStart"/>
            <w:r w:rsidRPr="0058130E">
              <w:rPr>
                <w:rFonts w:ascii="Times New Roman" w:hAnsi="Times New Roman" w:cs="Times New Roman"/>
                <w:color w:val="000000" w:themeColor="text1"/>
                <w:sz w:val="26"/>
                <w:szCs w:val="26"/>
              </w:rPr>
              <w:t>невідповідностей</w:t>
            </w:r>
            <w:proofErr w:type="spellEnd"/>
            <w:r w:rsidRPr="0058130E">
              <w:rPr>
                <w:rFonts w:ascii="Times New Roman" w:hAnsi="Times New Roman" w:cs="Times New Roman"/>
                <w:color w:val="000000" w:themeColor="text1"/>
                <w:sz w:val="26"/>
                <w:szCs w:val="26"/>
              </w:rPr>
              <w:t>, зокрема, між даними звіту та інформацією, отриманою за результатами моніторингу, здійсненого відповідно до Порядку, Фонд інформує Надавача протягом 5 (п’яти) робочих днів з дати їх виявлення. Надавач розглядає інформацію про невідповідність, усуває невідповідності та подає уточнений звіт протягом 3 (трьох) робочих днів з дати її отримання.</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Оплата надання соціальної послуги</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14. Фонд оплачує надання соціальної послуги, що надається отримувачам соціальної послуги відповідно до Порядку та згідно з цим Договором.</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Фонд щомісяця оплачує фактичну вартість соціальної послуги, яка обчислюється відповідно до Порядку та цього Договору.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15. Вартість фактично наданої соціальної послуги оплачується Фондом у межах бюджетних асигнувань, передбачених помісячним розписом асигнувань загального фонду державного бюджету, шляхом перерахування бюджетних коштів на рахунок Надавача, зазначений у Договорі.</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Фонд один раз на три місяці проводить заохочувальну доплату за результатами оцінки досягнення Надавачем індикаторів виконання умов договору в частині відвідуваності отримувачів соціальної послуги відповідно до їхніх індивідуальних планів надання соціальної послуги, розмір якої розраховується відповідно до Порядку та згідно з цим Договором.</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16. Оплата надання соціальної послуги згідно з цим Договором здійснюється щомісяця до 20 числа (за грудень – до 25 грудня поточного року).</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17. Розрахунки здійснюються в безготівковій формі згідно з цим Договором.</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18. Ціна цього Договору може бути переглянута Сторонами шляхом укладення відповідної додаткової угоди до цього Договору.</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Відповідальність Сторін</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19. Сторони несуть відповідальність за невиконання, неналежне виконання умов цього Договору на підставах та в порядку, передбачених чинним законодавством України.</w:t>
            </w:r>
          </w:p>
          <w:p w:rsidR="008A43E2" w:rsidRPr="0058130E" w:rsidRDefault="008A43E2" w:rsidP="00650E50">
            <w:pPr>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20. У разі надання Надавачем неякісної соціальної послуги та/або соціальної послуги, що не відповідає вимогам Порядку, Надавач повертає Фонду кошти, отримані відповідно до Договору, за надання такої соціальної послуги. </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lastRenderedPageBreak/>
              <w:t>21. Якщо після оплати за звітом за результатами моніторингу, здійсненого відповідно до Порядку, буде встановлено невідповідність інформації, наданої у звіті, Надавач повертає Фонду надміру сплачені кошти протягом 3 (трьох) календарних днів з моменту отримання повідомлення від Фонду. </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Розв’язання спорів</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22. Спори між Сторонами розв’язуються шляхом ведення переговорів або в судовому порядку відповідно до вимог законодавства України.</w:t>
            </w:r>
          </w:p>
          <w:p w:rsidR="008A43E2" w:rsidRPr="0058130E" w:rsidRDefault="008A43E2" w:rsidP="00650E50">
            <w:pPr>
              <w:shd w:val="clear" w:color="auto" w:fill="FFFFFF"/>
              <w:spacing w:before="120" w:after="0" w:line="240" w:lineRule="auto"/>
              <w:ind w:firstLine="697"/>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Форс-мажорні обставини (обставини непереборної сили)</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23. Сторони звільняються від відповідальності за повне або часткове невиконання своїх зобов’язань згідно з цим Договором, якщо таке невиконання стало наслідком форс-мажорних обставин (обставин непереборної сили), що виникли після укладення цього Договору, які не могли бути передбачені Сторонами.</w:t>
            </w:r>
          </w:p>
          <w:p w:rsidR="008A43E2" w:rsidRPr="0058130E" w:rsidRDefault="008A43E2" w:rsidP="00650E50">
            <w:pPr>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24.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а саме: повстання, масові заворушення, а також викликані винятковими погодними умовами та стихійним лихом, а саме: епідемія, сильний шторм, циклон, ураган, торнадо, буревій, повінь, нагромадження снігу, ожеледь, град, землетрус, пожежа, інші стихійні лиха тощо.</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25. У разі виникнення обставин, визначених пунктом 23 цього Договору, Сторона, що зазнала їх впливу, повинна негайно за допомогою будь-яких доступних засобів повідомити про такі обставини інші Сторони не пізніше ніж упродовж 24 годин з моменту виникнення таких обставин шляхом надсилання письмового повідомлення про настання таких обставин. Повідомлення про обставини непереборної сили має містити вичерпну інформацію про природу обставин непереборної сили, час їх настання та оцінку їх впливу на можливість Сторони виконувати свої зобов’язання згідно з цим Договором і на порядок виконання зобов’язань згідно з цим Договором у разі, коли це можливо. </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26. Якщо дія обставин, визначених пунктом 23 цього Договору, припиняється, Сторона, що зазнала їх впливу, зобов’язана негайно, але в будь-якому разі не пізніше ніж упродовж 24 годин з моменту, коли Сторона дізналась або повинна була дізнатися про припинення зазначених обставин, письмово повідомити іншим Сторонам про їх припинення. У такому повідомленні має міститись інформація про час припинення дії таких обставин і строк, протягом якого Сторона виконає свої зобов’язання за Договором.</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27. Наявність і строк дії обставин непереборної сили підтверджуються сертифікатом Торгово-промислової палати України або уповноваженими нею регіональними торгово-промисловими палатами. </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28. Якщо Сторона, що зазнала дії обставин непереборної сили, не надіслала або несвоєчасно надіслала повідомлення про обставини непереборної сили, як це визначено пунктом 23 цього Договору, така Сторона втрачає право посилатися на обставини непереборної сили як на підставу для звільнення від відповідальності за повне або часткове невиконання своїх зобов’язань згідно з цим Договором.</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 xml:space="preserve">29. Якщо дія обставин, зазначених у пункті 23 цього Договору, триває більше ніж 30 календарних днів, кожна зі Сторін має право розірвати Договір та не несе </w:t>
            </w:r>
            <w:r w:rsidRPr="0058130E">
              <w:rPr>
                <w:rFonts w:ascii="Times New Roman" w:hAnsi="Times New Roman" w:cs="Times New Roman"/>
                <w:color w:val="000000" w:themeColor="text1"/>
                <w:sz w:val="26"/>
                <w:szCs w:val="26"/>
              </w:rPr>
              <w:lastRenderedPageBreak/>
              <w:t>відповідальність за таке розірвання за умови, що вона повідомить про це іншим Сторонам не пізніше ніж за 10 календарних днів до розірвання Договору.</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Строк дії Договору</w:t>
            </w:r>
          </w:p>
          <w:p w:rsidR="008A43E2" w:rsidRPr="0058130E" w:rsidRDefault="008A43E2" w:rsidP="00650E50">
            <w:pPr>
              <w:shd w:val="clear" w:color="auto" w:fill="FFFFFF"/>
              <w:spacing w:before="120" w:after="0" w:line="240" w:lineRule="auto"/>
              <w:jc w:val="center"/>
              <w:rPr>
                <w:rFonts w:ascii="Times New Roman" w:hAnsi="Times New Roman" w:cs="Times New Roman"/>
                <w:color w:val="000000" w:themeColor="text1"/>
                <w:sz w:val="26"/>
                <w:szCs w:val="26"/>
              </w:rPr>
            </w:pP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30. Цей Договір вважається укладеним та набирає чинності з дати його підписання Сторонами.</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31. Цей Договір діє з_________ до __________ року. </w:t>
            </w:r>
          </w:p>
          <w:p w:rsidR="008A43E2" w:rsidRPr="0058130E" w:rsidRDefault="008A43E2" w:rsidP="00650E50">
            <w:pPr>
              <w:shd w:val="clear" w:color="auto" w:fill="FFFFFF"/>
              <w:spacing w:before="120" w:after="0" w:line="240" w:lineRule="auto"/>
              <w:ind w:firstLine="709"/>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32. Дію Договору може бути достроково припинено на підставах, передбачених законом і Договором.</w:t>
            </w:r>
          </w:p>
          <w:p w:rsidR="008A43E2" w:rsidRPr="0058130E" w:rsidRDefault="008A43E2" w:rsidP="00650E50">
            <w:pPr>
              <w:shd w:val="clear" w:color="auto" w:fill="FFFFFF"/>
              <w:spacing w:before="120" w:after="0" w:line="240" w:lineRule="auto"/>
              <w:jc w:val="center"/>
              <w:rPr>
                <w:rFonts w:ascii="Times New Roman" w:hAnsi="Times New Roman" w:cs="Times New Roman"/>
                <w:b/>
                <w:bCs/>
                <w:color w:val="000000" w:themeColor="text1"/>
                <w:sz w:val="26"/>
                <w:szCs w:val="26"/>
              </w:rPr>
            </w:pPr>
            <w:r w:rsidRPr="0058130E">
              <w:rPr>
                <w:rFonts w:ascii="Times New Roman" w:hAnsi="Times New Roman" w:cs="Times New Roman"/>
                <w:b/>
                <w:bCs/>
                <w:color w:val="000000" w:themeColor="text1"/>
                <w:sz w:val="26"/>
                <w:szCs w:val="26"/>
              </w:rPr>
              <w:t>Прикінцеві положення</w:t>
            </w:r>
          </w:p>
          <w:p w:rsidR="008A43E2" w:rsidRPr="0058130E" w:rsidRDefault="008A43E2" w:rsidP="00650E50">
            <w:pPr>
              <w:shd w:val="clear" w:color="auto" w:fill="FFFFFF"/>
              <w:spacing w:after="0" w:line="240" w:lineRule="auto"/>
              <w:ind w:firstLine="700"/>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33. Сторони повідомляють одна одну про зміну юридичної та/або поштової адреси, інших реквізитів, зазначених у цьому Договорі, протягом 10 календарних днів після настання відповідних змін.</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34. Будь-які зміни та доповнення до цього Договору вважаються чинними та обов’язковими для Сторін за умови їх підписання Сторонами.</w:t>
            </w:r>
          </w:p>
          <w:p w:rsidR="008A43E2" w:rsidRPr="0058130E" w:rsidRDefault="008A43E2" w:rsidP="00650E50">
            <w:pPr>
              <w:shd w:val="clear" w:color="auto" w:fill="FFFFFF"/>
              <w:spacing w:before="120" w:after="0" w:line="240" w:lineRule="auto"/>
              <w:ind w:firstLine="697"/>
              <w:jc w:val="both"/>
              <w:rPr>
                <w:rFonts w:ascii="Times New Roman" w:hAnsi="Times New Roman" w:cs="Times New Roman"/>
                <w:color w:val="000000" w:themeColor="text1"/>
                <w:sz w:val="26"/>
                <w:szCs w:val="26"/>
              </w:rPr>
            </w:pPr>
            <w:r w:rsidRPr="0058130E">
              <w:rPr>
                <w:rFonts w:ascii="Times New Roman" w:hAnsi="Times New Roman" w:cs="Times New Roman"/>
                <w:color w:val="000000" w:themeColor="text1"/>
                <w:sz w:val="26"/>
                <w:szCs w:val="26"/>
              </w:rPr>
              <w:t>35. Одностороння відмова Надавача від Договору не допускається, крім випадків, передбачених цим Договором та законодавством України.</w:t>
            </w:r>
          </w:p>
          <w:p w:rsidR="008A43E2" w:rsidRPr="0058130E" w:rsidRDefault="008A43E2" w:rsidP="00BA69F5">
            <w:pPr>
              <w:shd w:val="clear" w:color="auto" w:fill="FFFFFF"/>
              <w:spacing w:before="120" w:after="0" w:line="240" w:lineRule="auto"/>
              <w:ind w:firstLine="697"/>
              <w:jc w:val="both"/>
              <w:rPr>
                <w:rFonts w:ascii="Times New Roman" w:hAnsi="Times New Roman" w:cs="Times New Roman"/>
                <w:b/>
                <w:sz w:val="26"/>
                <w:szCs w:val="26"/>
              </w:rPr>
            </w:pPr>
            <w:r w:rsidRPr="0058130E">
              <w:rPr>
                <w:rFonts w:ascii="Times New Roman" w:hAnsi="Times New Roman" w:cs="Times New Roman"/>
                <w:color w:val="000000" w:themeColor="text1"/>
                <w:sz w:val="26"/>
                <w:szCs w:val="26"/>
              </w:rPr>
              <w:t>36. Сторони несуть відповідальність за правильність зазначених у Договорі реквізитів та ризик настання несприятливих наслідків у разі неповідомлення іншим Сторонам про зміну своїх реквізитів.</w:t>
            </w:r>
          </w:p>
          <w:p w:rsidR="008A43E2" w:rsidRPr="0058130E" w:rsidRDefault="008A43E2" w:rsidP="00650E50">
            <w:pPr>
              <w:shd w:val="clear" w:color="auto" w:fill="FFFFFF"/>
              <w:spacing w:after="0" w:line="240" w:lineRule="auto"/>
              <w:jc w:val="center"/>
              <w:rPr>
                <w:rFonts w:ascii="Times New Roman" w:hAnsi="Times New Roman" w:cs="Times New Roman"/>
                <w:color w:val="000000" w:themeColor="text1"/>
                <w:sz w:val="26"/>
                <w:szCs w:val="26"/>
              </w:rPr>
            </w:pPr>
            <w:r w:rsidRPr="0058130E">
              <w:rPr>
                <w:rFonts w:ascii="Times New Roman" w:hAnsi="Times New Roman" w:cs="Times New Roman"/>
                <w:b/>
                <w:bCs/>
                <w:color w:val="000000" w:themeColor="text1"/>
                <w:sz w:val="26"/>
                <w:szCs w:val="26"/>
              </w:rPr>
              <w:t>Реквізити Сторін</w:t>
            </w:r>
          </w:p>
        </w:tc>
      </w:tr>
      <w:tr w:rsidR="008A43E2" w:rsidRPr="0058130E" w:rsidTr="00D53D83">
        <w:trPr>
          <w:trHeight w:val="6588"/>
        </w:trPr>
        <w:tc>
          <w:tcPr>
            <w:tcW w:w="2437" w:type="dxa"/>
            <w:tcMar>
              <w:top w:w="100" w:type="dxa"/>
              <w:left w:w="100" w:type="dxa"/>
              <w:bottom w:w="100" w:type="dxa"/>
              <w:right w:w="100" w:type="dxa"/>
            </w:tcMar>
            <w:hideMark/>
          </w:tcPr>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lastRenderedPageBreak/>
              <w:t>Фонд соціального захисту осіб з інвалідністю</w:t>
            </w:r>
          </w:p>
          <w:p w:rsidR="008A43E2" w:rsidRPr="00D53D83" w:rsidRDefault="008A43E2" w:rsidP="00650E50">
            <w:pPr>
              <w:spacing w:after="0" w:line="240" w:lineRule="auto"/>
              <w:rPr>
                <w:rFonts w:ascii="Times New Roman" w:hAnsi="Times New Roman" w:cs="Times New Roman"/>
                <w:color w:val="000000" w:themeColor="text1"/>
                <w:sz w:val="24"/>
                <w:szCs w:val="24"/>
              </w:rPr>
            </w:pP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 xml:space="preserve">Розрахунковий рахунок </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 xml:space="preserve">_________________________ </w:t>
            </w: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c>
          <w:tcPr>
            <w:tcW w:w="3233" w:type="dxa"/>
            <w:gridSpan w:val="2"/>
            <w:tcMar>
              <w:top w:w="100" w:type="dxa"/>
              <w:left w:w="100" w:type="dxa"/>
              <w:bottom w:w="100" w:type="dxa"/>
              <w:right w:w="100" w:type="dxa"/>
            </w:tcMar>
            <w:hideMark/>
          </w:tcPr>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Надавач</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або реєстраційний номер облікової картки платника податків фізичної особи-підприємця</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Реквізити рахунка 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w:t>
            </w: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c>
          <w:tcPr>
            <w:tcW w:w="3968" w:type="dxa"/>
            <w:tcMar>
              <w:top w:w="0" w:type="dxa"/>
              <w:left w:w="115" w:type="dxa"/>
              <w:bottom w:w="0" w:type="dxa"/>
              <w:right w:w="115" w:type="dxa"/>
            </w:tcMar>
            <w:hideMark/>
          </w:tcPr>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Уповноважений орган</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Код згідно з ЄДРПОУ </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Місцезнаходження 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Розрахунковий рахунок ___________________________</w:t>
            </w:r>
          </w:p>
          <w:p w:rsidR="008A43E2" w:rsidRPr="00D53D83" w:rsidRDefault="008A43E2" w:rsidP="00650E50">
            <w:pPr>
              <w:spacing w:after="0" w:line="240" w:lineRule="auto"/>
              <w:rPr>
                <w:rFonts w:ascii="Times New Roman" w:hAnsi="Times New Roman" w:cs="Times New Roman"/>
                <w:color w:val="000000" w:themeColor="text1"/>
                <w:sz w:val="24"/>
                <w:szCs w:val="24"/>
              </w:rPr>
            </w:pPr>
          </w:p>
          <w:p w:rsidR="008A43E2" w:rsidRPr="00D53D83" w:rsidRDefault="008A43E2" w:rsidP="00650E50">
            <w:pPr>
              <w:spacing w:after="0" w:line="240" w:lineRule="auto"/>
              <w:rPr>
                <w:rFonts w:ascii="Times New Roman" w:hAnsi="Times New Roman" w:cs="Times New Roman"/>
                <w:color w:val="000000" w:themeColor="text1"/>
                <w:sz w:val="24"/>
                <w:szCs w:val="24"/>
              </w:rPr>
            </w:pPr>
          </w:p>
          <w:p w:rsidR="008A43E2" w:rsidRPr="00D53D83" w:rsidRDefault="008A43E2" w:rsidP="00650E50">
            <w:pPr>
              <w:spacing w:after="0" w:line="240" w:lineRule="auto"/>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________________________</w:t>
            </w: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(посада, прізвище, власне ім’я та по батькові (за наявності)</w:t>
            </w:r>
          </w:p>
        </w:tc>
      </w:tr>
      <w:tr w:rsidR="008A43E2" w:rsidRPr="0058130E" w:rsidTr="00D53D83">
        <w:trPr>
          <w:trHeight w:val="651"/>
        </w:trPr>
        <w:tc>
          <w:tcPr>
            <w:tcW w:w="2437" w:type="dxa"/>
            <w:tcMar>
              <w:top w:w="100" w:type="dxa"/>
              <w:left w:w="100" w:type="dxa"/>
              <w:bottom w:w="100" w:type="dxa"/>
              <w:right w:w="100" w:type="dxa"/>
            </w:tcMar>
            <w:hideMark/>
          </w:tcPr>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lastRenderedPageBreak/>
              <w:t>____________</w:t>
            </w: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c>
          <w:tcPr>
            <w:tcW w:w="2214" w:type="dxa"/>
            <w:tcMar>
              <w:top w:w="100" w:type="dxa"/>
              <w:left w:w="100" w:type="dxa"/>
              <w:bottom w:w="100" w:type="dxa"/>
              <w:right w:w="100" w:type="dxa"/>
            </w:tcMar>
            <w:hideMark/>
          </w:tcPr>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rPr>
              <w:t>____________</w:t>
            </w: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c>
          <w:tcPr>
            <w:tcW w:w="4987" w:type="dxa"/>
            <w:gridSpan w:val="2"/>
            <w:tcMar>
              <w:top w:w="0" w:type="dxa"/>
              <w:left w:w="115" w:type="dxa"/>
              <w:bottom w:w="0" w:type="dxa"/>
              <w:right w:w="115" w:type="dxa"/>
            </w:tcMar>
            <w:hideMark/>
          </w:tcPr>
          <w:p w:rsidR="008A43E2" w:rsidRPr="00D53D83" w:rsidRDefault="008A43E2" w:rsidP="00650E50">
            <w:pPr>
              <w:pBdr>
                <w:bottom w:val="single" w:sz="12" w:space="1" w:color="auto"/>
              </w:pBdr>
              <w:spacing w:after="0" w:line="240" w:lineRule="auto"/>
              <w:jc w:val="center"/>
              <w:rPr>
                <w:rFonts w:ascii="Times New Roman" w:hAnsi="Times New Roman" w:cs="Times New Roman"/>
                <w:color w:val="000000" w:themeColor="text1"/>
                <w:sz w:val="24"/>
                <w:szCs w:val="24"/>
              </w:rPr>
            </w:pPr>
          </w:p>
          <w:p w:rsidR="008A43E2" w:rsidRPr="00D53D83" w:rsidRDefault="008A43E2" w:rsidP="00650E50">
            <w:pPr>
              <w:spacing w:after="0" w:line="240" w:lineRule="auto"/>
              <w:jc w:val="center"/>
              <w:rPr>
                <w:rFonts w:ascii="Times New Roman" w:hAnsi="Times New Roman" w:cs="Times New Roman"/>
                <w:color w:val="000000" w:themeColor="text1"/>
                <w:sz w:val="24"/>
                <w:szCs w:val="24"/>
              </w:rPr>
            </w:pPr>
            <w:r w:rsidRPr="00D53D83">
              <w:rPr>
                <w:rFonts w:ascii="Times New Roman" w:hAnsi="Times New Roman" w:cs="Times New Roman"/>
                <w:color w:val="000000" w:themeColor="text1"/>
                <w:sz w:val="24"/>
                <w:szCs w:val="24"/>
                <w:vertAlign w:val="superscript"/>
              </w:rPr>
              <w:t>(підпис)</w:t>
            </w:r>
          </w:p>
        </w:tc>
      </w:tr>
    </w:tbl>
    <w:p w:rsidR="008A43E2" w:rsidRPr="0058130E" w:rsidRDefault="008A43E2" w:rsidP="008A43E2">
      <w:pPr>
        <w:shd w:val="clear" w:color="auto" w:fill="FFFFFF"/>
        <w:jc w:val="center"/>
        <w:rPr>
          <w:b/>
          <w:bCs/>
          <w:color w:val="000000"/>
          <w:sz w:val="26"/>
          <w:szCs w:val="26"/>
        </w:rPr>
      </w:pPr>
    </w:p>
    <w:sectPr w:rsidR="008A43E2" w:rsidRPr="0058130E" w:rsidSect="0058130E">
      <w:footnotePr>
        <w:pos w:val="beneathText"/>
        <w:numRestart w:val="eachSect"/>
      </w:footnotePr>
      <w:endnotePr>
        <w:numFmt w:val="decimal"/>
      </w:endnotePr>
      <w:pgSz w:w="11906" w:h="16838" w:code="9"/>
      <w:pgMar w:top="1134" w:right="567" w:bottom="1134" w:left="1701" w:header="709"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8C"/>
    <w:rsid w:val="000A6087"/>
    <w:rsid w:val="0045141D"/>
    <w:rsid w:val="004B5E8C"/>
    <w:rsid w:val="0058130E"/>
    <w:rsid w:val="00593FFB"/>
    <w:rsid w:val="00823361"/>
    <w:rsid w:val="008718A0"/>
    <w:rsid w:val="008A43E2"/>
    <w:rsid w:val="00BA69F5"/>
    <w:rsid w:val="00CB02DE"/>
    <w:rsid w:val="00D53D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674E6"/>
  <w15:chartTrackingRefBased/>
  <w15:docId w15:val="{5F7FB3E5-D224-4410-A0D5-BCF1ECFA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3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8A43E2"/>
  </w:style>
  <w:style w:type="character" w:customStyle="1" w:styleId="rvts9">
    <w:name w:val="rvts9"/>
    <w:basedOn w:val="a0"/>
    <w:rsid w:val="008A43E2"/>
  </w:style>
  <w:style w:type="paragraph" w:customStyle="1" w:styleId="rvps6">
    <w:name w:val="rvps6"/>
    <w:basedOn w:val="a"/>
    <w:rsid w:val="008A43E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3">
    <w:name w:val="Table Grid"/>
    <w:basedOn w:val="a1"/>
    <w:uiPriority w:val="39"/>
    <w:rsid w:val="008A43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8A43E2"/>
    <w:pPr>
      <w:spacing w:after="0" w:line="240" w:lineRule="auto"/>
    </w:pPr>
    <w:rPr>
      <w:rFonts w:ascii="Times New Roman" w:eastAsia="Times New Roman" w:hAnsi="Times New Roman" w:cs="Times New Roman"/>
      <w:sz w:val="20"/>
      <w:szCs w:val="20"/>
      <w:lang w:eastAsia="uk-UA"/>
    </w:rPr>
  </w:style>
  <w:style w:type="character" w:customStyle="1" w:styleId="a5">
    <w:name w:val="Текст виноски Знак"/>
    <w:basedOn w:val="a0"/>
    <w:link w:val="a4"/>
    <w:uiPriority w:val="99"/>
    <w:semiHidden/>
    <w:rsid w:val="008A43E2"/>
    <w:rPr>
      <w:rFonts w:ascii="Times New Roman" w:eastAsia="Times New Roman" w:hAnsi="Times New Roman" w:cs="Times New Roman"/>
      <w:sz w:val="20"/>
      <w:szCs w:val="20"/>
      <w:lang w:eastAsia="uk-UA"/>
    </w:rPr>
  </w:style>
  <w:style w:type="character" w:styleId="a6">
    <w:name w:val="footnote reference"/>
    <w:basedOn w:val="a0"/>
    <w:uiPriority w:val="99"/>
    <w:semiHidden/>
    <w:unhideWhenUsed/>
    <w:rsid w:val="008A43E2"/>
    <w:rPr>
      <w:vertAlign w:val="superscript"/>
    </w:rPr>
  </w:style>
  <w:style w:type="paragraph" w:styleId="a7">
    <w:name w:val="endnote text"/>
    <w:basedOn w:val="a"/>
    <w:link w:val="a8"/>
    <w:uiPriority w:val="99"/>
    <w:semiHidden/>
    <w:unhideWhenUsed/>
    <w:rsid w:val="008A43E2"/>
    <w:pPr>
      <w:spacing w:after="0" w:line="240" w:lineRule="auto"/>
    </w:pPr>
    <w:rPr>
      <w:rFonts w:ascii="Times New Roman" w:eastAsia="Times New Roman" w:hAnsi="Times New Roman" w:cs="Times New Roman"/>
      <w:sz w:val="20"/>
      <w:szCs w:val="20"/>
      <w:lang w:eastAsia="uk-UA"/>
    </w:rPr>
  </w:style>
  <w:style w:type="character" w:customStyle="1" w:styleId="a8">
    <w:name w:val="Текст кінцевої виноски Знак"/>
    <w:basedOn w:val="a0"/>
    <w:link w:val="a7"/>
    <w:uiPriority w:val="99"/>
    <w:semiHidden/>
    <w:rsid w:val="008A43E2"/>
    <w:rPr>
      <w:rFonts w:ascii="Times New Roman" w:eastAsia="Times New Roman" w:hAnsi="Times New Roman" w:cs="Times New Roman"/>
      <w:sz w:val="20"/>
      <w:szCs w:val="20"/>
      <w:lang w:eastAsia="uk-UA"/>
    </w:rPr>
  </w:style>
  <w:style w:type="table" w:customStyle="1" w:styleId="1">
    <w:name w:val="Сітка таблиці1"/>
    <w:basedOn w:val="a1"/>
    <w:next w:val="a3"/>
    <w:uiPriority w:val="39"/>
    <w:rsid w:val="008A43E2"/>
    <w:pPr>
      <w:widowControl w:val="0"/>
      <w:spacing w:after="0" w:line="240" w:lineRule="auto"/>
    </w:pPr>
    <w:rPr>
      <w:rFonts w:ascii="Times New Roman" w:eastAsia="Times New Roman" w:hAnsi="Times New Roman" w:cs="Times New Roman"/>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10154</Words>
  <Characters>5789</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Шульженко Світлана Сергіївна</dc:creator>
  <cp:keywords/>
  <dc:description/>
  <cp:lastModifiedBy>Шульженко Світлана Сергіївна</cp:lastModifiedBy>
  <cp:revision>3</cp:revision>
  <dcterms:created xsi:type="dcterms:W3CDTF">2026-01-06T09:03:00Z</dcterms:created>
  <dcterms:modified xsi:type="dcterms:W3CDTF">2026-01-06T12:51:00Z</dcterms:modified>
</cp:coreProperties>
</file>