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63" w:rsidRPr="00D33063" w:rsidRDefault="00D33063" w:rsidP="0039005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17D" w:rsidRDefault="00731EAA" w:rsidP="00731EA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Статтею 20 Закону України «Про основи соціальної захищеності осіб з інвалідністю» передбачено використання сум адміністративно-господарських санкцій для </w:t>
      </w:r>
      <w:r w:rsidRPr="00731E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31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адання</w:t>
      </w:r>
      <w:r w:rsidR="007731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317D" w:rsidRPr="00731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компенсацій,</w:t>
      </w:r>
      <w:r w:rsidR="0077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підприємствам, установам, організаціям, у тому числі фізичним особам,</w:t>
      </w:r>
      <w:r w:rsidR="00763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635DD" w:rsidRPr="00731EAA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визначених </w:t>
      </w:r>
      <w:hyperlink r:id="rId5" w:tgtFrame="_blank" w:history="1">
        <w:r w:rsidR="007635DD" w:rsidRPr="00731E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 w:rsidR="007635DD" w:rsidRPr="00731EAA">
        <w:rPr>
          <w:rFonts w:ascii="Times New Roman" w:hAnsi="Times New Roman" w:cs="Times New Roman"/>
          <w:sz w:val="28"/>
          <w:szCs w:val="28"/>
          <w:shd w:val="clear" w:color="auto" w:fill="FFFFFF"/>
        </w:rPr>
        <w:t> "Про зайнятість населення"</w:t>
      </w:r>
      <w:r w:rsidR="007635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1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які використовують найману працю, що забезпечують працевлаштування осіб з інвалідністю з числа зареєстрованих безробітних за направлен</w:t>
      </w:r>
      <w:r w:rsidR="007731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ням державної служби зайнятості.</w:t>
      </w:r>
    </w:p>
    <w:p w:rsidR="00731EAA" w:rsidRDefault="000F64D6" w:rsidP="00731EA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0380">
        <w:rPr>
          <w:rFonts w:ascii="Times New Roman" w:hAnsi="Times New Roman" w:cs="Times New Roman"/>
          <w:color w:val="000000" w:themeColor="text1"/>
          <w:sz w:val="28"/>
          <w:szCs w:val="28"/>
        </w:rPr>
        <w:t>У рамках бюджетної програми за КПКВК 2507030 «Заходи із соціальної, трудової та професійної реабілітації осіб з інвалідністю» Фондом соціального захисту інвалідів</w:t>
      </w:r>
      <w:r w:rsidR="00377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Фонд)</w:t>
      </w:r>
      <w:r w:rsidRPr="00FF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здійснюється фінансування заходів сприяння </w:t>
      </w:r>
      <w:r w:rsidRPr="00FF0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зайнятості осіб з інвалідністю  визначених статтями 24</w:t>
      </w:r>
      <w:r w:rsidRPr="00FF0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FF0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26 та частиною другою статті 27 </w:t>
      </w:r>
      <w:hyperlink r:id="rId6" w:tgtFrame="_blank" w:history="1">
        <w:r w:rsidRPr="00FF03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FF0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«Про зайнятість населення»</w:t>
      </w:r>
      <w:r w:rsidR="002502A6" w:rsidRPr="00FF0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(далі – Закон)</w:t>
      </w:r>
      <w:r w:rsidRPr="00FF0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502A6" w:rsidRPr="002502A6" w:rsidRDefault="00FF0380" w:rsidP="002502A6">
      <w:pPr>
        <w:tabs>
          <w:tab w:val="left" w:pos="709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Відповідно до частини</w:t>
      </w:r>
      <w:r w:rsidR="002502A6" w:rsidRPr="002502A6">
        <w:rPr>
          <w:rFonts w:ascii="Times New Roman" w:hAnsi="Times New Roman" w:cs="Times New Roman"/>
          <w:color w:val="333333"/>
          <w:sz w:val="28"/>
          <w:szCs w:val="28"/>
        </w:rPr>
        <w:t xml:space="preserve"> 5 статті </w:t>
      </w:r>
      <w:r w:rsidR="002502A6" w:rsidRPr="002502A6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24</w:t>
      </w:r>
      <w:r w:rsidR="002502A6" w:rsidRPr="002502A6">
        <w:rPr>
          <w:rStyle w:val="rvts3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vertAlign w:val="superscript"/>
        </w:rPr>
        <w:t xml:space="preserve">-1 </w:t>
      </w:r>
      <w:r w:rsidR="002502A6" w:rsidRPr="002502A6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Закону</w:t>
      </w:r>
      <w:r w:rsidR="002502A6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2502A6" w:rsidRPr="002502A6">
        <w:rPr>
          <w:rFonts w:ascii="Times New Roman" w:hAnsi="Times New Roman" w:cs="Times New Roman"/>
          <w:color w:val="333333"/>
          <w:sz w:val="28"/>
          <w:szCs w:val="28"/>
        </w:rPr>
        <w:t xml:space="preserve"> механізм та умови фінансування вищезазначених заходів регламентовано Порядком </w:t>
      </w:r>
      <w:r w:rsidR="002502A6" w:rsidRPr="002502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здійснення заходів сприяння зайнятості, повернення коштів, спрямованих на фінансування таких заходів, у разі порушення гарантій зайнятості для внутрішньо переміщених осіб</w:t>
      </w:r>
      <w:r w:rsidR="00EA15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2502A6" w:rsidRPr="002502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затвердженим постановою Кабінету Міністрів України від 08.</w:t>
      </w:r>
      <w:r w:rsidR="003900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09.2015 №696 (далі – Порядок</w:t>
      </w:r>
      <w:r w:rsidR="002502A6" w:rsidRPr="002502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).</w:t>
      </w:r>
    </w:p>
    <w:p w:rsidR="002502A6" w:rsidRPr="002502A6" w:rsidRDefault="00390059" w:rsidP="002502A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 w:eastAsia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Варто зазначити що згідно пункту 3 Порядку</w:t>
      </w:r>
      <w:r w:rsidR="002502A6" w:rsidRPr="002502A6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333333"/>
          <w:sz w:val="28"/>
          <w:szCs w:val="28"/>
          <w:lang w:val="uk-UA"/>
        </w:rPr>
        <w:t>д</w:t>
      </w:r>
      <w:r w:rsidR="002502A6" w:rsidRPr="002502A6">
        <w:rPr>
          <w:color w:val="333333"/>
          <w:sz w:val="28"/>
          <w:szCs w:val="28"/>
          <w:lang w:val="uk-UA"/>
        </w:rPr>
        <w:t>о заходів сприяння зайнятості належать:</w:t>
      </w:r>
    </w:p>
    <w:p w:rsidR="002502A6" w:rsidRPr="002502A6" w:rsidRDefault="002502A6" w:rsidP="002502A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502A6">
        <w:rPr>
          <w:color w:val="333333"/>
          <w:sz w:val="28"/>
          <w:szCs w:val="28"/>
          <w:lang w:val="uk-UA"/>
        </w:rPr>
        <w:t>компенсація зареєстрованому безробітному з числа внутрішньо переміщених осіб фактичних транспортних витрат на переїзд до іншої адміністративно-територіальної одиниці місця працевлаштування;</w:t>
      </w:r>
    </w:p>
    <w:p w:rsidR="002502A6" w:rsidRPr="002502A6" w:rsidRDefault="002502A6" w:rsidP="002502A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502A6">
        <w:rPr>
          <w:color w:val="333333"/>
          <w:sz w:val="28"/>
          <w:szCs w:val="28"/>
          <w:lang w:val="uk-UA"/>
        </w:rPr>
        <w:t>компенсація зареєстрованому безробітному з числа внутрішньо переміщених осіб витрат для проходження попереднього медичного та наркологічного огляду відповідно до законодавства, якщо це необхідно для працевлаштування;</w:t>
      </w:r>
    </w:p>
    <w:p w:rsidR="002502A6" w:rsidRPr="002502A6" w:rsidRDefault="002502A6" w:rsidP="002502A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502A6">
        <w:rPr>
          <w:color w:val="333333"/>
          <w:sz w:val="28"/>
          <w:szCs w:val="28"/>
          <w:lang w:val="uk-UA"/>
        </w:rPr>
        <w:t>компенсація витрат роботодавця на оплату праці за працевлаштування на умовах строкових трудових договорів зареєстрованих безробітних з числа внутрішньо переміщених осіб;</w:t>
      </w:r>
    </w:p>
    <w:p w:rsidR="002502A6" w:rsidRDefault="002502A6" w:rsidP="002502A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502A6">
        <w:rPr>
          <w:color w:val="333333"/>
          <w:sz w:val="28"/>
          <w:szCs w:val="28"/>
          <w:lang w:val="uk-UA"/>
        </w:rPr>
        <w:t>компенсація витрат роботодавця, який працевлаштовує зареєстрованих безробітних з числа внутрішньо переміщених осіб, на перепідготовку та підвищення кваліфікації (далі - навчання) таких осіб.</w:t>
      </w:r>
    </w:p>
    <w:p w:rsidR="00390059" w:rsidRPr="00390059" w:rsidRDefault="00390059" w:rsidP="003900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0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Фондом здійснюється фінансування у разі працевлаштування зареєстрованих безробітних з числа внутрішньо переміщених осіб з інвалідністю, яким допомога по безробіттю призначалась відповідно до </w:t>
      </w:r>
      <w:hyperlink r:id="rId7" w:tgtFrame="_blank" w:history="1">
        <w:r w:rsidRPr="003900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частини другої</w:t>
        </w:r>
      </w:hyperlink>
      <w:r w:rsidRPr="00390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статті 22 Закону України "Про загальнообов’язкове державне соціальне страхування на випадок безробіття", після працевлаштування таких осіб за направленням</w:t>
      </w:r>
      <w:r w:rsidR="00DD55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Державного центру зайнятості</w:t>
      </w:r>
      <w:r w:rsidRPr="00390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95234C" w:rsidRPr="0095234C" w:rsidRDefault="002502A6" w:rsidP="002502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5234C">
        <w:rPr>
          <w:rFonts w:ascii="Times New Roman" w:hAnsi="Times New Roman" w:cs="Times New Roman"/>
          <w:color w:val="333333"/>
          <w:sz w:val="28"/>
          <w:szCs w:val="28"/>
        </w:rPr>
        <w:t>Абзацом 5 пункту 6</w:t>
      </w:r>
      <w:r w:rsidR="0095234C" w:rsidRPr="0095234C">
        <w:rPr>
          <w:rFonts w:ascii="Times New Roman" w:hAnsi="Times New Roman" w:cs="Times New Roman"/>
          <w:color w:val="333333"/>
          <w:sz w:val="28"/>
          <w:szCs w:val="28"/>
        </w:rPr>
        <w:t xml:space="preserve"> Порядку  визначено, що</w:t>
      </w:r>
      <w:r w:rsidRPr="0095234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5234C" w:rsidRPr="00952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регіональний центр зайнятості передає узагальнені відомості за формою згідно з </w:t>
      </w:r>
      <w:hyperlink r:id="rId8" w:anchor="n126" w:history="1">
        <w:r w:rsidR="0095234C" w:rsidRPr="0095234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додатком 3</w:t>
        </w:r>
      </w:hyperlink>
      <w:r w:rsidR="0095234C" w:rsidRPr="009523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5234C" w:rsidRPr="00952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територіальному відділенню Фонду соціального захисту інвалідів для виплати компенсації роботодавцям витрат на оплату праці</w:t>
      </w:r>
      <w:r w:rsidR="0095234C" w:rsidRPr="00952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F64D6" w:rsidRPr="002502A6" w:rsidRDefault="000D0FE3" w:rsidP="00447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відповідно відомостям</w:t>
      </w:r>
      <w:r w:rsidR="002B3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які надали  регіональні центри</w:t>
      </w:r>
      <w:r w:rsidR="000F64D6" w:rsidRPr="00250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зайнятості, Фондом</w:t>
      </w:r>
      <w:r w:rsidR="00731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2020 році</w:t>
      </w:r>
      <w:r w:rsidR="002B3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було</w:t>
      </w:r>
      <w:r w:rsidR="000F64D6" w:rsidRPr="00250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здійснено фінансування</w:t>
      </w:r>
      <w:r w:rsidR="00731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суму 182 854,00 грн.</w:t>
      </w:r>
    </w:p>
    <w:p w:rsidR="00B60840" w:rsidRPr="00B60840" w:rsidRDefault="00B60840" w:rsidP="00B60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840" w:rsidRPr="00B608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23AD"/>
    <w:multiLevelType w:val="hybridMultilevel"/>
    <w:tmpl w:val="D2AE136C"/>
    <w:lvl w:ilvl="0" w:tplc="D1CAF074">
      <w:numFmt w:val="bullet"/>
      <w:lvlText w:val="-"/>
      <w:lvlJc w:val="left"/>
      <w:pPr>
        <w:ind w:left="1168" w:hanging="360"/>
      </w:pPr>
      <w:rPr>
        <w:rFonts w:ascii="Calibri" w:eastAsiaTheme="minorHAnsi" w:hAnsi="Calibri" w:cstheme="minorBidi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62245CC1"/>
    <w:multiLevelType w:val="hybridMultilevel"/>
    <w:tmpl w:val="11E62618"/>
    <w:lvl w:ilvl="0" w:tplc="D1CAF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D6"/>
    <w:rsid w:val="000D0FE3"/>
    <w:rsid w:val="000F64D6"/>
    <w:rsid w:val="00132C1D"/>
    <w:rsid w:val="002502A6"/>
    <w:rsid w:val="00280D75"/>
    <w:rsid w:val="0028783D"/>
    <w:rsid w:val="002B3682"/>
    <w:rsid w:val="00377F24"/>
    <w:rsid w:val="00390059"/>
    <w:rsid w:val="00447220"/>
    <w:rsid w:val="006947FD"/>
    <w:rsid w:val="00702B1E"/>
    <w:rsid w:val="00731EAA"/>
    <w:rsid w:val="007635DD"/>
    <w:rsid w:val="0077317D"/>
    <w:rsid w:val="0095234C"/>
    <w:rsid w:val="00B60840"/>
    <w:rsid w:val="00CF4324"/>
    <w:rsid w:val="00D33063"/>
    <w:rsid w:val="00DD0A4F"/>
    <w:rsid w:val="00DD5575"/>
    <w:rsid w:val="00EA15E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D6BD2-93FD-40D0-A1D2-B3622A45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4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7FD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2502A6"/>
  </w:style>
  <w:style w:type="character" w:customStyle="1" w:styleId="rvts9">
    <w:name w:val="rvts9"/>
    <w:rsid w:val="002502A6"/>
  </w:style>
  <w:style w:type="paragraph" w:customStyle="1" w:styleId="rvps2">
    <w:name w:val="rvps2"/>
    <w:basedOn w:val="a"/>
    <w:rsid w:val="0025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96-201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33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067-17" TargetMode="External"/><Relationship Id="rId5" Type="http://schemas.openxmlformats.org/officeDocument/2006/relationships/hyperlink" Target="https://zakon.rada.gov.ua/laws/show/5067-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Маргієва Вероніка</dc:creator>
  <cp:keywords/>
  <dc:description/>
  <cp:lastModifiedBy>Маргієва Вероніка</cp:lastModifiedBy>
  <cp:revision>10</cp:revision>
  <cp:lastPrinted>2021-01-13T15:19:00Z</cp:lastPrinted>
  <dcterms:created xsi:type="dcterms:W3CDTF">2020-12-22T12:33:00Z</dcterms:created>
  <dcterms:modified xsi:type="dcterms:W3CDTF">2021-01-13T15:35:00Z</dcterms:modified>
</cp:coreProperties>
</file>