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201A" w:rsidRDefault="00212647" w:rsidP="00212647">
      <w:pPr>
        <w:pStyle w:val="a4"/>
        <w:shd w:val="clear" w:color="auto" w:fill="FFFFFF"/>
        <w:spacing w:before="0" w:beforeAutospacing="0" w:after="0" w:afterAutospacing="0"/>
        <w:ind w:firstLine="567"/>
        <w:jc w:val="center"/>
        <w:rPr>
          <w:b/>
          <w:color w:val="000000"/>
          <w:sz w:val="28"/>
          <w:szCs w:val="28"/>
        </w:rPr>
      </w:pPr>
      <w:r w:rsidRPr="00212647">
        <w:rPr>
          <w:b/>
          <w:color w:val="000000"/>
          <w:sz w:val="28"/>
          <w:szCs w:val="28"/>
        </w:rPr>
        <w:t>ПАМ</w:t>
      </w:r>
      <w:r w:rsidR="00601EDA">
        <w:rPr>
          <w:b/>
          <w:color w:val="000000"/>
          <w:sz w:val="28"/>
          <w:szCs w:val="28"/>
        </w:rPr>
        <w:t>’</w:t>
      </w:r>
      <w:r w:rsidRPr="00212647">
        <w:rPr>
          <w:b/>
          <w:color w:val="000000"/>
          <w:sz w:val="28"/>
          <w:szCs w:val="28"/>
        </w:rPr>
        <w:t>ЯТКА</w:t>
      </w:r>
    </w:p>
    <w:p w:rsidR="0076201A" w:rsidRPr="0076201A" w:rsidRDefault="0076201A" w:rsidP="00212647">
      <w:pPr>
        <w:pStyle w:val="a4"/>
        <w:shd w:val="clear" w:color="auto" w:fill="FFFFFF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 w:rsidRPr="0076201A">
        <w:rPr>
          <w:color w:val="000000"/>
          <w:sz w:val="28"/>
          <w:szCs w:val="28"/>
        </w:rPr>
        <w:t>для осіб, які займають посади з високим та підвищеним рівнем корупційних ризиків</w:t>
      </w:r>
    </w:p>
    <w:p w:rsidR="0076201A" w:rsidRDefault="0076201A" w:rsidP="00212647">
      <w:pPr>
        <w:pStyle w:val="a4"/>
        <w:shd w:val="clear" w:color="auto" w:fill="FFFFFF"/>
        <w:spacing w:before="0" w:beforeAutospacing="0" w:after="0" w:afterAutospacing="0"/>
        <w:jc w:val="both"/>
        <w:rPr>
          <w:b/>
          <w:i/>
          <w:color w:val="000000"/>
          <w:sz w:val="28"/>
          <w:szCs w:val="28"/>
          <w:u w:val="double"/>
        </w:rPr>
      </w:pPr>
    </w:p>
    <w:p w:rsidR="00212647" w:rsidRPr="00212647" w:rsidRDefault="00212647" w:rsidP="00212647">
      <w:pPr>
        <w:pStyle w:val="a4"/>
        <w:shd w:val="clear" w:color="auto" w:fill="FFFFFF"/>
        <w:spacing w:before="0" w:beforeAutospacing="0" w:after="0" w:afterAutospacing="0"/>
        <w:jc w:val="both"/>
        <w:rPr>
          <w:b/>
          <w:i/>
          <w:color w:val="000000"/>
          <w:sz w:val="28"/>
          <w:szCs w:val="28"/>
          <w:u w:val="double"/>
        </w:rPr>
      </w:pPr>
      <w:r w:rsidRPr="00212647">
        <w:rPr>
          <w:b/>
          <w:i/>
          <w:color w:val="000000"/>
          <w:sz w:val="28"/>
          <w:szCs w:val="28"/>
          <w:u w:val="double"/>
        </w:rPr>
        <w:t>щодо повідомлення НАЗК про зміни в майновому стані</w:t>
      </w:r>
    </w:p>
    <w:p w:rsidR="00212647" w:rsidRDefault="00212647" w:rsidP="00212647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490942" w:rsidRDefault="00490942" w:rsidP="00212647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212647">
        <w:rPr>
          <w:color w:val="000000"/>
          <w:sz w:val="28"/>
          <w:szCs w:val="28"/>
        </w:rPr>
        <w:t>Відповідно до положень Закону України «Про запобігання корупції» від 14 жовтня 2014 року № 1700-VІІ (зі змінами) (далі – Закон № 1700) рішенням Національного агентства з питань запобігання корупції від 10 червня 2016 року № 3 (у редакції наказу Національного агентства з питань запобігання корупції від 12 грудня 2019 року № 168/19) затверджено форму повідомлення про суттєві зміни в майновому стані суб’єкта декларування, зареєстровану у Міністерстві юстиції України 27 грудня 2019 року за № 1302/34272</w:t>
      </w:r>
      <w:r w:rsidR="0076201A">
        <w:rPr>
          <w:color w:val="000000"/>
          <w:sz w:val="28"/>
          <w:szCs w:val="28"/>
        </w:rPr>
        <w:t>.</w:t>
      </w:r>
    </w:p>
    <w:p w:rsidR="008F7637" w:rsidRPr="008F7637" w:rsidRDefault="008F7637" w:rsidP="00212647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8F7637">
        <w:rPr>
          <w:sz w:val="28"/>
          <w:szCs w:val="28"/>
        </w:rPr>
        <w:t>З 30.12.2020 року Законом  України №1079-ІХ "Про внесення змін до Закону України "Про запобігання корупції" щодо відновлення інституційного механізму запобігання корупції", відновлено обов’яз</w:t>
      </w:r>
      <w:r>
        <w:rPr>
          <w:sz w:val="28"/>
          <w:szCs w:val="28"/>
        </w:rPr>
        <w:t>ок</w:t>
      </w:r>
      <w:r w:rsidRPr="008F7637">
        <w:rPr>
          <w:sz w:val="28"/>
          <w:szCs w:val="28"/>
        </w:rPr>
        <w:t xml:space="preserve"> щодо подання повідомлення про зміни в майновому стані суб’єктами декларування</w:t>
      </w:r>
      <w:r>
        <w:rPr>
          <w:sz w:val="28"/>
          <w:szCs w:val="28"/>
        </w:rPr>
        <w:t>.</w:t>
      </w:r>
    </w:p>
    <w:p w:rsidR="00490942" w:rsidRDefault="008F7637" w:rsidP="00212647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490942" w:rsidRPr="00212647">
        <w:rPr>
          <w:color w:val="000000"/>
          <w:sz w:val="28"/>
          <w:szCs w:val="28"/>
        </w:rPr>
        <w:t>овідомлення про суттєві зміни в майновому стані (далі – Повідомлення) подаються суб’єктами декларування, які займають відповідальне та особ</w:t>
      </w:r>
      <w:r w:rsidR="0076201A">
        <w:rPr>
          <w:color w:val="000000"/>
          <w:sz w:val="28"/>
          <w:szCs w:val="28"/>
        </w:rPr>
        <w:t>лив</w:t>
      </w:r>
      <w:r w:rsidR="00490942" w:rsidRPr="00212647">
        <w:rPr>
          <w:color w:val="000000"/>
          <w:sz w:val="28"/>
          <w:szCs w:val="28"/>
        </w:rPr>
        <w:t xml:space="preserve">о відповідальне становище, а також суб’єктами декларування, які займають посади, пов’язані з високим рівнем корупційних ризиків, відповідно до </w:t>
      </w:r>
      <w:r w:rsidR="00D21F7B">
        <w:rPr>
          <w:color w:val="000000"/>
          <w:sz w:val="28"/>
          <w:szCs w:val="28"/>
        </w:rPr>
        <w:t xml:space="preserve">частини  четвертої </w:t>
      </w:r>
      <w:r w:rsidR="00490942" w:rsidRPr="00212647">
        <w:rPr>
          <w:color w:val="000000"/>
          <w:sz w:val="28"/>
          <w:szCs w:val="28"/>
        </w:rPr>
        <w:t xml:space="preserve">ст. </w:t>
      </w:r>
      <w:r w:rsidR="00D21F7B">
        <w:rPr>
          <w:color w:val="000000"/>
          <w:sz w:val="28"/>
          <w:szCs w:val="28"/>
        </w:rPr>
        <w:t>52</w:t>
      </w:r>
      <w:r>
        <w:rPr>
          <w:color w:val="000000"/>
          <w:sz w:val="28"/>
          <w:szCs w:val="28"/>
        </w:rPr>
        <w:t xml:space="preserve"> </w:t>
      </w:r>
      <w:r w:rsidR="00490942" w:rsidRPr="00212647">
        <w:rPr>
          <w:color w:val="000000"/>
          <w:sz w:val="28"/>
          <w:szCs w:val="28"/>
        </w:rPr>
        <w:t>Закону</w:t>
      </w:r>
      <w:r w:rsidR="00EC135B">
        <w:rPr>
          <w:color w:val="000000"/>
          <w:sz w:val="28"/>
          <w:szCs w:val="28"/>
        </w:rPr>
        <w:t xml:space="preserve"> №1700</w:t>
      </w:r>
      <w:r w:rsidR="00490942" w:rsidRPr="00212647">
        <w:rPr>
          <w:color w:val="000000"/>
          <w:sz w:val="28"/>
          <w:szCs w:val="28"/>
        </w:rPr>
        <w:t>.</w:t>
      </w:r>
    </w:p>
    <w:p w:rsidR="0076201A" w:rsidRPr="00212647" w:rsidRDefault="0076201A" w:rsidP="00212647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490942" w:rsidRDefault="00490942" w:rsidP="00212647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rStyle w:val="a5"/>
          <w:color w:val="000000"/>
          <w:sz w:val="28"/>
          <w:szCs w:val="28"/>
        </w:rPr>
      </w:pPr>
      <w:r w:rsidRPr="00212647">
        <w:rPr>
          <w:rStyle w:val="a5"/>
          <w:color w:val="000000"/>
          <w:sz w:val="28"/>
          <w:szCs w:val="28"/>
        </w:rPr>
        <w:t>Особливості подання Повідомлення про суттєві зміни в майновому стані:</w:t>
      </w:r>
    </w:p>
    <w:p w:rsidR="0076201A" w:rsidRPr="00212647" w:rsidRDefault="0076201A" w:rsidP="00212647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76201A" w:rsidRDefault="00490942" w:rsidP="00212647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212647">
        <w:rPr>
          <w:color w:val="000000"/>
          <w:sz w:val="28"/>
          <w:szCs w:val="28"/>
        </w:rPr>
        <w:t>1. Повідомлення подається суб’єктом декларування у разі отримання доходу, придбання майна або здійснення видатку на суму, яка перевищує 50 прожиткових мінімумів (ПМ), встановлених для працездатних осіб на 01 січня відповідного року</w:t>
      </w:r>
      <w:r w:rsidR="0076201A">
        <w:rPr>
          <w:color w:val="000000"/>
          <w:sz w:val="28"/>
          <w:szCs w:val="28"/>
        </w:rPr>
        <w:t xml:space="preserve"> </w:t>
      </w:r>
      <w:r w:rsidRPr="00212647">
        <w:rPr>
          <w:color w:val="000000"/>
          <w:sz w:val="28"/>
          <w:szCs w:val="28"/>
        </w:rPr>
        <w:t>протягом 10 днів з дня настання такої події.</w:t>
      </w:r>
      <w:r w:rsidR="0076201A">
        <w:rPr>
          <w:color w:val="000000"/>
          <w:sz w:val="28"/>
          <w:szCs w:val="28"/>
        </w:rPr>
        <w:t xml:space="preserve"> </w:t>
      </w:r>
    </w:p>
    <w:p w:rsidR="00490942" w:rsidRPr="00212647" w:rsidRDefault="0076201A" w:rsidP="00212647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</w:t>
      </w:r>
      <w:r>
        <w:rPr>
          <w:i/>
          <w:color w:val="000000"/>
          <w:sz w:val="28"/>
          <w:szCs w:val="28"/>
        </w:rPr>
        <w:t>С</w:t>
      </w:r>
      <w:r w:rsidRPr="00212647">
        <w:rPr>
          <w:i/>
          <w:color w:val="000000"/>
          <w:sz w:val="28"/>
          <w:szCs w:val="28"/>
        </w:rPr>
        <w:t>таном на 01.01.2020 прожитковий мінімум для працездатних осіб становить 2102,00 грн, і</w:t>
      </w:r>
      <w:r>
        <w:rPr>
          <w:i/>
          <w:color w:val="000000"/>
          <w:sz w:val="28"/>
          <w:szCs w:val="28"/>
        </w:rPr>
        <w:t>,</w:t>
      </w:r>
      <w:r w:rsidRPr="00212647">
        <w:rPr>
          <w:i/>
          <w:color w:val="000000"/>
          <w:sz w:val="28"/>
          <w:szCs w:val="28"/>
        </w:rPr>
        <w:t xml:space="preserve"> відповідно</w:t>
      </w:r>
      <w:r>
        <w:rPr>
          <w:i/>
          <w:color w:val="000000"/>
          <w:sz w:val="28"/>
          <w:szCs w:val="28"/>
        </w:rPr>
        <w:t>,</w:t>
      </w:r>
      <w:r w:rsidRPr="00212647">
        <w:rPr>
          <w:i/>
          <w:color w:val="000000"/>
          <w:sz w:val="28"/>
          <w:szCs w:val="28"/>
        </w:rPr>
        <w:t xml:space="preserve"> 50 ПМ становить 2102,00х50= </w:t>
      </w:r>
      <w:r w:rsidRPr="00212647">
        <w:rPr>
          <w:b/>
          <w:i/>
          <w:color w:val="000000"/>
          <w:sz w:val="28"/>
          <w:szCs w:val="28"/>
        </w:rPr>
        <w:t>105 100</w:t>
      </w:r>
      <w:r w:rsidRPr="00212647">
        <w:rPr>
          <w:i/>
          <w:color w:val="000000"/>
          <w:sz w:val="28"/>
          <w:szCs w:val="28"/>
        </w:rPr>
        <w:t xml:space="preserve"> грн.)</w:t>
      </w:r>
    </w:p>
    <w:p w:rsidR="00490942" w:rsidRDefault="00490942" w:rsidP="00212647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b/>
          <w:color w:val="000000"/>
          <w:sz w:val="28"/>
          <w:szCs w:val="28"/>
          <w:u w:val="double"/>
        </w:rPr>
      </w:pPr>
      <w:r w:rsidRPr="0076201A">
        <w:rPr>
          <w:i/>
          <w:color w:val="000000"/>
          <w:sz w:val="28"/>
          <w:szCs w:val="28"/>
          <w:u w:val="single"/>
        </w:rPr>
        <w:t>В разі отримання доходу, придбання майна або здійснення видатку на суму, яка перевищує 50 ПМ, членом сім’ї суб’єкта декларування</w:t>
      </w:r>
      <w:r w:rsidRPr="00212647">
        <w:rPr>
          <w:i/>
          <w:color w:val="000000"/>
          <w:sz w:val="28"/>
          <w:szCs w:val="28"/>
          <w:u w:val="single"/>
        </w:rPr>
        <w:t xml:space="preserve">, </w:t>
      </w:r>
      <w:r w:rsidRPr="0076201A">
        <w:rPr>
          <w:b/>
          <w:i/>
          <w:color w:val="000000"/>
          <w:sz w:val="28"/>
          <w:szCs w:val="28"/>
          <w:u w:val="double"/>
        </w:rPr>
        <w:t>Повідомлення не подається</w:t>
      </w:r>
      <w:r w:rsidRPr="0076201A">
        <w:rPr>
          <w:b/>
          <w:color w:val="000000"/>
          <w:sz w:val="28"/>
          <w:szCs w:val="28"/>
          <w:u w:val="double"/>
        </w:rPr>
        <w:t>.</w:t>
      </w:r>
    </w:p>
    <w:p w:rsidR="008F7637" w:rsidRPr="00212647" w:rsidRDefault="008F7637" w:rsidP="008F7637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Інформація вноситься до Єдиного державного реєстру декларацій осіб, уповноважених на виконання функцій держави або місцевого самоврядування та оприлюднюються на офіційному веб-сайті Національного агентства з питань запобігання корупції (частина четверта статті 52 </w:t>
      </w:r>
      <w:r w:rsidR="00EC135B">
        <w:rPr>
          <w:color w:val="000000"/>
          <w:sz w:val="28"/>
          <w:szCs w:val="28"/>
        </w:rPr>
        <w:t>З</w:t>
      </w:r>
      <w:r>
        <w:rPr>
          <w:color w:val="000000"/>
          <w:sz w:val="28"/>
          <w:szCs w:val="28"/>
        </w:rPr>
        <w:t>акону</w:t>
      </w:r>
      <w:r w:rsidR="00EC135B">
        <w:rPr>
          <w:color w:val="000000"/>
          <w:sz w:val="28"/>
          <w:szCs w:val="28"/>
        </w:rPr>
        <w:t xml:space="preserve"> №1700</w:t>
      </w:r>
      <w:r>
        <w:rPr>
          <w:color w:val="000000"/>
          <w:sz w:val="28"/>
          <w:szCs w:val="28"/>
        </w:rPr>
        <w:t>).</w:t>
      </w:r>
    </w:p>
    <w:p w:rsidR="0076201A" w:rsidRPr="0076201A" w:rsidRDefault="0076201A" w:rsidP="00212647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b/>
          <w:color w:val="000000"/>
          <w:sz w:val="28"/>
          <w:szCs w:val="28"/>
          <w:u w:val="double"/>
        </w:rPr>
      </w:pPr>
    </w:p>
    <w:p w:rsidR="00490942" w:rsidRPr="00212647" w:rsidRDefault="00490942" w:rsidP="00212647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212647">
        <w:rPr>
          <w:color w:val="000000"/>
          <w:sz w:val="28"/>
          <w:szCs w:val="28"/>
        </w:rPr>
        <w:t>2. За кожним фактом отримання доходу, придбання майна або здійснення видатку подається окреме Повідомлення.</w:t>
      </w:r>
    </w:p>
    <w:p w:rsidR="00490942" w:rsidRPr="00212647" w:rsidRDefault="00490942" w:rsidP="00212647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212647">
        <w:rPr>
          <w:color w:val="000000"/>
          <w:sz w:val="28"/>
          <w:szCs w:val="28"/>
        </w:rPr>
        <w:t>Винятки:</w:t>
      </w:r>
    </w:p>
    <w:p w:rsidR="00490942" w:rsidRPr="00212647" w:rsidRDefault="00490942" w:rsidP="00212647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212647">
        <w:rPr>
          <w:color w:val="000000"/>
          <w:sz w:val="28"/>
          <w:szCs w:val="28"/>
        </w:rPr>
        <w:t>- здійснення видатку спричинило придбання майна – подається одне повідомлення</w:t>
      </w:r>
    </w:p>
    <w:p w:rsidR="00490942" w:rsidRPr="00212647" w:rsidRDefault="00490942" w:rsidP="00212647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212647">
        <w:rPr>
          <w:color w:val="000000"/>
          <w:sz w:val="28"/>
          <w:szCs w:val="28"/>
        </w:rPr>
        <w:t>- набуття права власності на майно здійснено шляхом отримання доходу у негрошовій формі (спадщина, подарунок тощо)</w:t>
      </w:r>
    </w:p>
    <w:p w:rsidR="00490942" w:rsidRPr="00212647" w:rsidRDefault="00490942" w:rsidP="00212647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212647">
        <w:rPr>
          <w:color w:val="000000"/>
          <w:sz w:val="28"/>
          <w:szCs w:val="28"/>
        </w:rPr>
        <w:lastRenderedPageBreak/>
        <w:t xml:space="preserve">3. При отримані доходів із різних джерел (різними </w:t>
      </w:r>
      <w:proofErr w:type="spellStart"/>
      <w:r w:rsidRPr="00212647">
        <w:rPr>
          <w:color w:val="000000"/>
          <w:sz w:val="28"/>
          <w:szCs w:val="28"/>
        </w:rPr>
        <w:t>платежами</w:t>
      </w:r>
      <w:proofErr w:type="spellEnd"/>
      <w:r w:rsidRPr="00212647">
        <w:rPr>
          <w:color w:val="000000"/>
          <w:sz w:val="28"/>
          <w:szCs w:val="28"/>
        </w:rPr>
        <w:t>) в один день подається окреме повідомлення по кожному доходу, який перевищує 50 ПМ.</w:t>
      </w:r>
    </w:p>
    <w:p w:rsidR="00490942" w:rsidRPr="00212647" w:rsidRDefault="00490942" w:rsidP="00212647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212647">
        <w:rPr>
          <w:color w:val="000000"/>
          <w:sz w:val="28"/>
          <w:szCs w:val="28"/>
        </w:rPr>
        <w:t xml:space="preserve">4. При отриманні доходу частинами (різними </w:t>
      </w:r>
      <w:proofErr w:type="spellStart"/>
      <w:r w:rsidRPr="00212647">
        <w:rPr>
          <w:color w:val="000000"/>
          <w:sz w:val="28"/>
          <w:szCs w:val="28"/>
        </w:rPr>
        <w:t>платежами</w:t>
      </w:r>
      <w:proofErr w:type="spellEnd"/>
      <w:r w:rsidRPr="00212647">
        <w:rPr>
          <w:color w:val="000000"/>
          <w:sz w:val="28"/>
          <w:szCs w:val="28"/>
        </w:rPr>
        <w:t>) подаються окреме повідомлення по кожній його частині, яка перевищує 50 ПМ.</w:t>
      </w:r>
    </w:p>
    <w:p w:rsidR="00490942" w:rsidRPr="00212647" w:rsidRDefault="00490942" w:rsidP="00212647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212647">
        <w:rPr>
          <w:color w:val="000000"/>
          <w:sz w:val="28"/>
          <w:szCs w:val="28"/>
        </w:rPr>
        <w:t xml:space="preserve">5. Повідомлення про придбання майна, вартість якого перевищує 50 ПМ, але сплату за нього здійснено декількома </w:t>
      </w:r>
      <w:proofErr w:type="spellStart"/>
      <w:r w:rsidRPr="00212647">
        <w:rPr>
          <w:color w:val="000000"/>
          <w:sz w:val="28"/>
          <w:szCs w:val="28"/>
        </w:rPr>
        <w:t>платежами</w:t>
      </w:r>
      <w:proofErr w:type="spellEnd"/>
      <w:r w:rsidRPr="00212647">
        <w:rPr>
          <w:color w:val="000000"/>
          <w:sz w:val="28"/>
          <w:szCs w:val="28"/>
        </w:rPr>
        <w:t>, кожний з яких окремо не перевищує зазначений поріг, здійснюється після набуття права на таке майно.</w:t>
      </w:r>
    </w:p>
    <w:p w:rsidR="00490942" w:rsidRPr="00212647" w:rsidRDefault="00490942" w:rsidP="00212647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212647">
        <w:rPr>
          <w:color w:val="000000"/>
          <w:sz w:val="28"/>
          <w:szCs w:val="28"/>
        </w:rPr>
        <w:t>6. Повідомлення про зміну в майновому стані при отримані спадщини або подарунку, якщо вартість такого майна не відома, не подається.</w:t>
      </w:r>
    </w:p>
    <w:p w:rsidR="008F7637" w:rsidRDefault="008F7637" w:rsidP="00212647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rStyle w:val="a5"/>
          <w:color w:val="000000"/>
          <w:sz w:val="28"/>
          <w:szCs w:val="28"/>
        </w:rPr>
      </w:pPr>
    </w:p>
    <w:p w:rsidR="00490942" w:rsidRDefault="00490942" w:rsidP="00212647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rStyle w:val="a5"/>
          <w:color w:val="000000"/>
          <w:sz w:val="28"/>
          <w:szCs w:val="28"/>
        </w:rPr>
      </w:pPr>
      <w:r w:rsidRPr="00212647">
        <w:rPr>
          <w:rStyle w:val="a5"/>
          <w:color w:val="000000"/>
          <w:sz w:val="28"/>
          <w:szCs w:val="28"/>
        </w:rPr>
        <w:t>Особливості заповнення Повідомлення про суттєві зміни в майновому стані:</w:t>
      </w:r>
    </w:p>
    <w:p w:rsidR="0076201A" w:rsidRPr="00212647" w:rsidRDefault="0076201A" w:rsidP="00212647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490942" w:rsidRPr="00212647" w:rsidRDefault="00490942" w:rsidP="00212647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212647">
        <w:rPr>
          <w:color w:val="000000"/>
          <w:sz w:val="28"/>
          <w:szCs w:val="28"/>
        </w:rPr>
        <w:t>1. У разі придбання майна або активів, що спричинило видаток на суму більше 50 ПМ, заповнюються розділ 9 </w:t>
      </w:r>
      <w:r w:rsidRPr="00212647">
        <w:rPr>
          <w:rStyle w:val="a5"/>
          <w:color w:val="000000"/>
          <w:sz w:val="28"/>
          <w:szCs w:val="28"/>
        </w:rPr>
        <w:t>«Видатки» </w:t>
      </w:r>
      <w:r w:rsidRPr="00212647">
        <w:rPr>
          <w:color w:val="000000"/>
          <w:sz w:val="28"/>
          <w:szCs w:val="28"/>
        </w:rPr>
        <w:t>та відповідний до виду придбаного об’єкту (нерухоме майно, рухоме майно, нематеріальні активи тощо) – розділ 3 – 8.</w:t>
      </w:r>
    </w:p>
    <w:p w:rsidR="00490942" w:rsidRPr="00212647" w:rsidRDefault="00490942" w:rsidP="00212647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212647">
        <w:rPr>
          <w:color w:val="000000"/>
          <w:sz w:val="28"/>
          <w:szCs w:val="28"/>
        </w:rPr>
        <w:t xml:space="preserve">2. У разі придбання майна, вартість якого перевищує 50 ПМ, але сплата за його придбання здійснена декількома </w:t>
      </w:r>
      <w:proofErr w:type="spellStart"/>
      <w:r w:rsidRPr="00212647">
        <w:rPr>
          <w:color w:val="000000"/>
          <w:sz w:val="28"/>
          <w:szCs w:val="28"/>
        </w:rPr>
        <w:t>платежами</w:t>
      </w:r>
      <w:proofErr w:type="spellEnd"/>
      <w:r w:rsidRPr="00212647">
        <w:rPr>
          <w:color w:val="000000"/>
          <w:sz w:val="28"/>
          <w:szCs w:val="28"/>
        </w:rPr>
        <w:t>, кожний з яких окремо не перевищує цей поріг, заповнюється тільки відповідний до виду придбаного об’єкту (нерухоме майно, рухоме майно, нематеріальні активи тощо) – розділ 3 – 8.</w:t>
      </w:r>
    </w:p>
    <w:p w:rsidR="00490942" w:rsidRPr="00212647" w:rsidRDefault="00490942" w:rsidP="00212647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212647">
        <w:rPr>
          <w:color w:val="000000"/>
          <w:sz w:val="28"/>
          <w:szCs w:val="28"/>
        </w:rPr>
        <w:t>3. У разі отримання подарунку у негрошовій формі заповнюються розділ 2 </w:t>
      </w:r>
      <w:r w:rsidRPr="00212647">
        <w:rPr>
          <w:rStyle w:val="a5"/>
          <w:color w:val="000000"/>
          <w:sz w:val="28"/>
          <w:szCs w:val="28"/>
        </w:rPr>
        <w:t>«Доходи, у тому числі подарунки»</w:t>
      </w:r>
      <w:r w:rsidRPr="00212647">
        <w:rPr>
          <w:color w:val="000000"/>
          <w:sz w:val="28"/>
          <w:szCs w:val="28"/>
        </w:rPr>
        <w:t> та відповідний до виду придбаного об’єкту (нерухоме майно, рухоме майно, нематеріальні активи тощо) – розділ 3 – 8.</w:t>
      </w:r>
    </w:p>
    <w:p w:rsidR="00490942" w:rsidRPr="00212647" w:rsidRDefault="00490942" w:rsidP="00212647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212647">
        <w:rPr>
          <w:color w:val="000000"/>
          <w:sz w:val="28"/>
          <w:szCs w:val="28"/>
        </w:rPr>
        <w:t>4. В разі придбання майна шляхом обміну його на інше майно заповнюються розділ 2 </w:t>
      </w:r>
      <w:r w:rsidRPr="00212647">
        <w:rPr>
          <w:rStyle w:val="a5"/>
          <w:color w:val="000000"/>
          <w:sz w:val="28"/>
          <w:szCs w:val="28"/>
        </w:rPr>
        <w:t>«Доходи, у тому числі подарунки»</w:t>
      </w:r>
      <w:r w:rsidRPr="00212647">
        <w:rPr>
          <w:color w:val="000000"/>
          <w:sz w:val="28"/>
          <w:szCs w:val="28"/>
        </w:rPr>
        <w:t>, розділ 9 </w:t>
      </w:r>
      <w:r w:rsidRPr="00212647">
        <w:rPr>
          <w:rStyle w:val="a5"/>
          <w:color w:val="000000"/>
          <w:sz w:val="28"/>
          <w:szCs w:val="28"/>
        </w:rPr>
        <w:t>«Видатки»</w:t>
      </w:r>
      <w:r w:rsidRPr="00212647">
        <w:rPr>
          <w:color w:val="000000"/>
          <w:sz w:val="28"/>
          <w:szCs w:val="28"/>
        </w:rPr>
        <w:t> та відповідний до виду придбаного об’єкту (нерухоме майно, рухоме майно, нематеріальні активи тощо) – розділ 3 – 8.</w:t>
      </w:r>
    </w:p>
    <w:p w:rsidR="00490942" w:rsidRDefault="00490942" w:rsidP="00212647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212647">
        <w:rPr>
          <w:color w:val="000000"/>
          <w:sz w:val="28"/>
          <w:szCs w:val="28"/>
        </w:rPr>
        <w:t>5. При отриманні одного подарунку від декількох осіб, в полі </w:t>
      </w:r>
      <w:r w:rsidRPr="00212647">
        <w:rPr>
          <w:rStyle w:val="a5"/>
          <w:color w:val="000000"/>
          <w:sz w:val="28"/>
          <w:szCs w:val="28"/>
        </w:rPr>
        <w:t>«Джерело доход</w:t>
      </w:r>
      <w:r w:rsidR="0076201A">
        <w:rPr>
          <w:rStyle w:val="a5"/>
          <w:color w:val="000000"/>
          <w:sz w:val="28"/>
          <w:szCs w:val="28"/>
        </w:rPr>
        <w:t>у</w:t>
      </w:r>
      <w:r w:rsidRPr="00212647">
        <w:rPr>
          <w:rStyle w:val="a5"/>
          <w:color w:val="000000"/>
          <w:sz w:val="28"/>
          <w:szCs w:val="28"/>
        </w:rPr>
        <w:t>»</w:t>
      </w:r>
      <w:r w:rsidRPr="00212647">
        <w:rPr>
          <w:color w:val="000000"/>
          <w:sz w:val="28"/>
          <w:szCs w:val="28"/>
        </w:rPr>
        <w:t> зазначаються відомості щодо кожної особи.</w:t>
      </w:r>
    </w:p>
    <w:p w:rsidR="008F7637" w:rsidRDefault="008F7637" w:rsidP="00212647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8F7637" w:rsidRPr="00212647" w:rsidRDefault="008F7637" w:rsidP="00212647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Відповіді на питання щодо подання повідомлення про зміни в майновому стані можна знайти в розділі ХХ «Повідомлення про зміни в майновому стані» роз’яснення Національного агентства з питань запобігання корупції від 13 лютого 2020 року №1 «Щодо застосування окремих положень Закону України «</w:t>
      </w:r>
      <w:r w:rsidR="000D79FD">
        <w:rPr>
          <w:color w:val="000000"/>
          <w:sz w:val="28"/>
          <w:szCs w:val="28"/>
        </w:rPr>
        <w:t>Про запобігання корупції» стосовно заходів фінансового контролю».</w:t>
      </w:r>
    </w:p>
    <w:p w:rsidR="000D79FD" w:rsidRDefault="000D79FD" w:rsidP="00212647">
      <w:pPr>
        <w:ind w:firstLine="567"/>
        <w:jc w:val="both"/>
        <w:rPr>
          <w:rFonts w:ascii="Times New Roman" w:hAnsi="Times New Roman" w:cs="Times New Roman"/>
          <w:i/>
          <w:color w:val="333333"/>
          <w:sz w:val="28"/>
          <w:szCs w:val="28"/>
          <w:u w:val="single"/>
          <w:shd w:val="clear" w:color="auto" w:fill="FFFFFF"/>
        </w:rPr>
      </w:pPr>
    </w:p>
    <w:p w:rsidR="000D79FD" w:rsidRDefault="000D79FD" w:rsidP="00212647">
      <w:pPr>
        <w:ind w:firstLine="567"/>
        <w:jc w:val="both"/>
        <w:rPr>
          <w:rFonts w:ascii="Times New Roman" w:hAnsi="Times New Roman" w:cs="Times New Roman"/>
          <w:i/>
          <w:color w:val="333333"/>
          <w:sz w:val="28"/>
          <w:szCs w:val="28"/>
          <w:u w:val="single"/>
          <w:shd w:val="clear" w:color="auto" w:fill="FFFFFF"/>
        </w:rPr>
      </w:pPr>
      <w:r w:rsidRPr="000D79FD">
        <w:rPr>
          <w:rFonts w:ascii="Times New Roman" w:hAnsi="Times New Roman" w:cs="Times New Roman"/>
          <w:i/>
          <w:color w:val="333333"/>
          <w:sz w:val="28"/>
          <w:szCs w:val="28"/>
          <w:u w:val="single"/>
          <w:shd w:val="clear" w:color="auto" w:fill="FFFFFF"/>
        </w:rPr>
        <w:t xml:space="preserve">30 грудня 2020 року набув чинності Закон України «Про державний бюджет на 2021 рік» статтею 7 якого установлено </w:t>
      </w:r>
      <w:bookmarkStart w:id="0" w:name="_GoBack"/>
      <w:r w:rsidRPr="000D79FD">
        <w:rPr>
          <w:rFonts w:ascii="Times New Roman" w:hAnsi="Times New Roman" w:cs="Times New Roman"/>
          <w:i/>
          <w:color w:val="333333"/>
          <w:sz w:val="28"/>
          <w:szCs w:val="28"/>
          <w:u w:val="single"/>
          <w:shd w:val="clear" w:color="auto" w:fill="FFFFFF"/>
        </w:rPr>
        <w:t>у 2021 році прожитковий мінімум на одну особу в розрахунку на місяць</w:t>
      </w:r>
      <w:r>
        <w:rPr>
          <w:rFonts w:ascii="Times New Roman" w:hAnsi="Times New Roman" w:cs="Times New Roman"/>
          <w:i/>
          <w:color w:val="333333"/>
          <w:sz w:val="28"/>
          <w:szCs w:val="28"/>
          <w:u w:val="single"/>
          <w:shd w:val="clear" w:color="auto" w:fill="FFFFFF"/>
        </w:rPr>
        <w:t xml:space="preserve"> </w:t>
      </w:r>
      <w:r w:rsidRPr="000D79FD">
        <w:rPr>
          <w:rFonts w:ascii="Times New Roman" w:hAnsi="Times New Roman" w:cs="Times New Roman"/>
          <w:i/>
          <w:color w:val="333333"/>
          <w:sz w:val="28"/>
          <w:szCs w:val="28"/>
          <w:u w:val="single"/>
          <w:shd w:val="clear" w:color="auto" w:fill="FFFFFF"/>
        </w:rPr>
        <w:t>з 1 січня 2021 року у розмірі - </w:t>
      </w:r>
      <w:r w:rsidRPr="000D79FD">
        <w:rPr>
          <w:rFonts w:ascii="Times New Roman" w:hAnsi="Times New Roman" w:cs="Times New Roman"/>
          <w:bCs/>
          <w:i/>
          <w:color w:val="333333"/>
          <w:sz w:val="28"/>
          <w:szCs w:val="28"/>
          <w:u w:val="single"/>
          <w:bdr w:val="none" w:sz="0" w:space="0" w:color="auto" w:frame="1"/>
          <w:shd w:val="clear" w:color="auto" w:fill="FFFFFF"/>
        </w:rPr>
        <w:t>2189</w:t>
      </w:r>
      <w:r w:rsidRPr="000D79FD">
        <w:rPr>
          <w:rFonts w:ascii="Times New Roman" w:hAnsi="Times New Roman" w:cs="Times New Roman"/>
          <w:i/>
          <w:color w:val="333333"/>
          <w:sz w:val="28"/>
          <w:szCs w:val="28"/>
          <w:u w:val="single"/>
          <w:shd w:val="clear" w:color="auto" w:fill="FFFFFF"/>
        </w:rPr>
        <w:t> гривень</w:t>
      </w:r>
      <w:r>
        <w:rPr>
          <w:rFonts w:ascii="Times New Roman" w:hAnsi="Times New Roman" w:cs="Times New Roman"/>
          <w:i/>
          <w:color w:val="333333"/>
          <w:sz w:val="28"/>
          <w:szCs w:val="28"/>
          <w:u w:val="single"/>
          <w:shd w:val="clear" w:color="auto" w:fill="FFFFFF"/>
        </w:rPr>
        <w:t>.</w:t>
      </w:r>
    </w:p>
    <w:p w:rsidR="000D79FD" w:rsidRPr="00212647" w:rsidRDefault="000D79FD" w:rsidP="000D79FD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Таким чином, с</w:t>
      </w:r>
      <w:r w:rsidRPr="00212647">
        <w:rPr>
          <w:i/>
          <w:color w:val="000000"/>
          <w:sz w:val="28"/>
          <w:szCs w:val="28"/>
        </w:rPr>
        <w:t>таном на 01.01.202</w:t>
      </w:r>
      <w:r>
        <w:rPr>
          <w:i/>
          <w:color w:val="000000"/>
          <w:sz w:val="28"/>
          <w:szCs w:val="28"/>
        </w:rPr>
        <w:t xml:space="preserve">1 </w:t>
      </w:r>
      <w:r w:rsidRPr="00212647">
        <w:rPr>
          <w:i/>
          <w:color w:val="000000"/>
          <w:sz w:val="28"/>
          <w:szCs w:val="28"/>
        </w:rPr>
        <w:t xml:space="preserve"> 50 ПМ становить </w:t>
      </w:r>
      <w:r>
        <w:rPr>
          <w:i/>
          <w:color w:val="000000"/>
          <w:sz w:val="28"/>
          <w:szCs w:val="28"/>
        </w:rPr>
        <w:t>2189,</w:t>
      </w:r>
      <w:r w:rsidRPr="00212647">
        <w:rPr>
          <w:i/>
          <w:color w:val="000000"/>
          <w:sz w:val="28"/>
          <w:szCs w:val="28"/>
        </w:rPr>
        <w:t xml:space="preserve">00х50= </w:t>
      </w:r>
      <w:r>
        <w:rPr>
          <w:b/>
          <w:i/>
          <w:color w:val="000000"/>
          <w:sz w:val="28"/>
          <w:szCs w:val="28"/>
        </w:rPr>
        <w:t>109 450</w:t>
      </w:r>
      <w:r w:rsidRPr="00212647">
        <w:rPr>
          <w:i/>
          <w:color w:val="000000"/>
          <w:sz w:val="28"/>
          <w:szCs w:val="28"/>
        </w:rPr>
        <w:t xml:space="preserve"> грн.)</w:t>
      </w:r>
    </w:p>
    <w:bookmarkEnd w:id="0"/>
    <w:p w:rsidR="000D79FD" w:rsidRPr="000D79FD" w:rsidRDefault="000D79FD" w:rsidP="00212647">
      <w:pPr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sectPr w:rsidR="000D79FD" w:rsidRPr="000D79F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C67"/>
    <w:rsid w:val="000D79FD"/>
    <w:rsid w:val="00195936"/>
    <w:rsid w:val="00212647"/>
    <w:rsid w:val="00343609"/>
    <w:rsid w:val="00490942"/>
    <w:rsid w:val="00601EDA"/>
    <w:rsid w:val="00675D6B"/>
    <w:rsid w:val="0076201A"/>
    <w:rsid w:val="008A2C67"/>
    <w:rsid w:val="008C295D"/>
    <w:rsid w:val="008F7637"/>
    <w:rsid w:val="00D21F7B"/>
    <w:rsid w:val="00EC1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A62526"/>
  <w15:chartTrackingRefBased/>
  <w15:docId w15:val="{5E4E2D2E-D246-4C53-8373-6E140F2DF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59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5936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4909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5">
    <w:name w:val="Emphasis"/>
    <w:basedOn w:val="a0"/>
    <w:uiPriority w:val="20"/>
    <w:qFormat/>
    <w:rsid w:val="0049094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6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3166</Words>
  <Characters>1805</Characters>
  <Application>Microsoft Office Word</Application>
  <DocSecurity>0</DocSecurity>
  <Lines>15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Петрівна Ковальчук</dc:creator>
  <cp:keywords/>
  <dc:description/>
  <cp:lastModifiedBy>Людмила Петрівна Ковальчук</cp:lastModifiedBy>
  <cp:revision>6</cp:revision>
  <dcterms:created xsi:type="dcterms:W3CDTF">2020-12-30T11:00:00Z</dcterms:created>
  <dcterms:modified xsi:type="dcterms:W3CDTF">2021-02-09T09:45:00Z</dcterms:modified>
</cp:coreProperties>
</file>