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91" w:rsidRDefault="00F54528">
      <w:pPr>
        <w:pStyle w:val="1"/>
        <w:shd w:val="clear" w:color="auto" w:fill="auto"/>
        <w:spacing w:after="500"/>
        <w:ind w:firstLine="0"/>
        <w:jc w:val="center"/>
      </w:pPr>
      <w:r>
        <w:t>Рішення № 2</w:t>
      </w:r>
      <w:r>
        <w:br/>
        <w:t>від 15.07.2020 року</w:t>
      </w:r>
      <w:r>
        <w:br/>
        <w:t>конкурсної комісії для розгляду конкурсних пропозицій громадських об’єднань</w:t>
      </w:r>
      <w:r>
        <w:br/>
        <w:t>осіб з інвалідністю, для надання фінансової підтримки за рахунок коштів</w:t>
      </w:r>
      <w:r>
        <w:br/>
        <w:t>державного бюджету у 2020 році, а також результатів моніторингу стану</w:t>
      </w:r>
      <w:r>
        <w:br/>
        <w:t>виконання (реалізації) програм (проектів, заходів) (далі - конкурсна комісія)</w:t>
      </w:r>
    </w:p>
    <w:p w:rsidR="00586E91" w:rsidRDefault="00F54528">
      <w:pPr>
        <w:pStyle w:val="1"/>
        <w:shd w:val="clear" w:color="auto" w:fill="auto"/>
        <w:spacing w:after="560"/>
        <w:ind w:firstLine="760"/>
        <w:jc w:val="both"/>
      </w:pPr>
      <w:r>
        <w:t>II. Розгляд питання щодо наявності конфлікту інтересів у членів конкурсної комісії.</w:t>
      </w:r>
    </w:p>
    <w:p w:rsidR="00586E91" w:rsidRDefault="00F54528">
      <w:pPr>
        <w:pStyle w:val="1"/>
        <w:shd w:val="clear" w:color="auto" w:fill="auto"/>
        <w:spacing w:after="240"/>
        <w:ind w:firstLine="0"/>
      </w:pPr>
      <w:r>
        <w:t>КО</w:t>
      </w:r>
      <w:r w:rsidR="00390B56">
        <w:t>Н</w:t>
      </w:r>
      <w:bookmarkStart w:id="0" w:name="_GoBack"/>
      <w:bookmarkEnd w:id="0"/>
      <w:r>
        <w:t>КУРСНА КОМІСІЯ ВИРІШИЛА:</w:t>
      </w:r>
    </w:p>
    <w:p w:rsidR="00586E91" w:rsidRDefault="00F54528">
      <w:pPr>
        <w:pStyle w:val="1"/>
        <w:shd w:val="clear" w:color="auto" w:fill="auto"/>
        <w:spacing w:after="620"/>
        <w:ind w:firstLine="760"/>
        <w:jc w:val="both"/>
      </w:pPr>
      <w:r>
        <w:rPr>
          <w:noProof/>
          <w:lang w:bidi="ar-SA"/>
        </w:rPr>
        <w:drawing>
          <wp:anchor distT="0" distB="0" distL="114300" distR="2052955" simplePos="0" relativeHeight="125829378" behindDoc="0" locked="0" layoutInCell="1" allowOverlap="1">
            <wp:simplePos x="0" y="0"/>
            <wp:positionH relativeFrom="page">
              <wp:posOffset>3587115</wp:posOffset>
            </wp:positionH>
            <wp:positionV relativeFrom="paragraph">
              <wp:posOffset>1651000</wp:posOffset>
            </wp:positionV>
            <wp:extent cx="1060450" cy="46355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604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4827905</wp:posOffset>
                </wp:positionH>
                <wp:positionV relativeFrom="paragraph">
                  <wp:posOffset>1824990</wp:posOffset>
                </wp:positionV>
                <wp:extent cx="175577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6E91" w:rsidRDefault="00F54528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Антоніна СІРОШТАН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0.14999999999998pt;margin-top:143.69999999999999pt;width:138.25pt;height:18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Антоніна СІРОШТАН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Взяти до уваги пояснення Богдана МОЙСИ та застереження Світлани РУДОЇ щодо можливого конфлікту інтересів у Богдана МОЙСИ під час роботи у конкур</w:t>
      </w:r>
      <w:r w:rsidR="001751FE">
        <w:t>сній комісії, враховуючи, що він</w:t>
      </w:r>
      <w:r>
        <w:t xml:space="preserve"> є експертом громадської спілки «Всеукраїнське громадське об’єднання «Національна Асамблея людей з інвалідністю України», його членство у інших об’єднаннях та активну соціальну позицію. Запропонувати організатору конкурсу (Фонду) виключити зі складу конкурсної комісії Богдана МОЙСУ.</w:t>
      </w:r>
    </w:p>
    <w:p w:rsidR="00586E91" w:rsidRDefault="00F54528">
      <w:pPr>
        <w:pStyle w:val="1"/>
        <w:shd w:val="clear" w:color="auto" w:fill="auto"/>
        <w:spacing w:after="0"/>
        <w:ind w:firstLine="0"/>
        <w:sectPr w:rsidR="00586E91">
          <w:pgSz w:w="11900" w:h="16840"/>
          <w:pgMar w:top="822" w:right="927" w:bottom="7467" w:left="1214" w:header="394" w:footer="7039" w:gutter="0"/>
          <w:pgNumType w:start="1"/>
          <w:cols w:space="720"/>
          <w:noEndnote/>
          <w:docGrid w:linePitch="360"/>
        </w:sectPr>
      </w:pPr>
      <w:r>
        <w:t>Голова конкурсної комісії</w:t>
      </w:r>
    </w:p>
    <w:p w:rsidR="00586E91" w:rsidRDefault="00586E91">
      <w:pPr>
        <w:spacing w:before="59" w:after="59" w:line="240" w:lineRule="exact"/>
        <w:rPr>
          <w:sz w:val="19"/>
          <w:szCs w:val="19"/>
        </w:rPr>
      </w:pPr>
    </w:p>
    <w:p w:rsidR="00586E91" w:rsidRDefault="00586E91">
      <w:pPr>
        <w:spacing w:line="1" w:lineRule="exact"/>
        <w:sectPr w:rsidR="00586E91">
          <w:type w:val="continuous"/>
          <w:pgSz w:w="11900" w:h="16840"/>
          <w:pgMar w:top="822" w:right="0" w:bottom="822" w:left="0" w:header="0" w:footer="3" w:gutter="0"/>
          <w:cols w:space="720"/>
          <w:noEndnote/>
          <w:docGrid w:linePitch="360"/>
        </w:sectPr>
      </w:pPr>
    </w:p>
    <w:p w:rsidR="00586E91" w:rsidRDefault="00F54528">
      <w:pPr>
        <w:pStyle w:val="1"/>
        <w:framePr w:w="3475" w:h="365" w:wrap="none" w:vAnchor="text" w:hAnchor="page" w:x="1215" w:y="21"/>
        <w:shd w:val="clear" w:color="auto" w:fill="auto"/>
        <w:spacing w:after="0"/>
        <w:ind w:firstLine="0"/>
      </w:pPr>
      <w:r>
        <w:t>Секретар конкурсної комісії</w:t>
      </w:r>
    </w:p>
    <w:p w:rsidR="00586E91" w:rsidRDefault="00F54528">
      <w:pPr>
        <w:pStyle w:val="1"/>
        <w:framePr w:w="1886" w:h="370" w:wrap="none" w:vAnchor="text" w:hAnchor="page" w:x="7594" w:y="21"/>
        <w:shd w:val="clear" w:color="auto" w:fill="auto"/>
        <w:spacing w:after="0"/>
        <w:ind w:firstLine="0"/>
      </w:pPr>
      <w:r>
        <w:t>Вікторія РЕВА</w:t>
      </w:r>
    </w:p>
    <w:p w:rsidR="00586E91" w:rsidRDefault="00F54528">
      <w:pPr>
        <w:spacing w:after="378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3852545</wp:posOffset>
            </wp:positionH>
            <wp:positionV relativeFrom="paragraph">
              <wp:posOffset>30480</wp:posOffset>
            </wp:positionV>
            <wp:extent cx="396240" cy="2012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9624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E91" w:rsidRDefault="00586E91">
      <w:pPr>
        <w:spacing w:line="1" w:lineRule="exact"/>
      </w:pPr>
    </w:p>
    <w:sectPr w:rsidR="00586E91">
      <w:type w:val="continuous"/>
      <w:pgSz w:w="11900" w:h="16840"/>
      <w:pgMar w:top="822" w:right="927" w:bottom="822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64" w:rsidRDefault="00913F64">
      <w:r>
        <w:separator/>
      </w:r>
    </w:p>
  </w:endnote>
  <w:endnote w:type="continuationSeparator" w:id="0">
    <w:p w:rsidR="00913F64" w:rsidRDefault="009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64" w:rsidRDefault="00913F64"/>
  </w:footnote>
  <w:footnote w:type="continuationSeparator" w:id="0">
    <w:p w:rsidR="00913F64" w:rsidRDefault="00913F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91"/>
    <w:rsid w:val="001751FE"/>
    <w:rsid w:val="00390B56"/>
    <w:rsid w:val="00586E91"/>
    <w:rsid w:val="00913F64"/>
    <w:rsid w:val="00F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EF24"/>
  <w15:docId w15:val="{B1966D85-2D55-414B-BCCA-3E8160F7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ідпис до зображення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ідпис до зображення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5"/>
    <w:pPr>
      <w:shd w:val="clear" w:color="auto" w:fill="FFFFFF"/>
      <w:spacing w:after="530"/>
      <w:ind w:firstLine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Enterprise Administrator</cp:lastModifiedBy>
  <cp:revision>4</cp:revision>
  <dcterms:created xsi:type="dcterms:W3CDTF">2020-07-22T09:49:00Z</dcterms:created>
  <dcterms:modified xsi:type="dcterms:W3CDTF">2020-07-24T10:42:00Z</dcterms:modified>
</cp:coreProperties>
</file>