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01" w:rsidRPr="004574BF" w:rsidRDefault="00E97F01" w:rsidP="00D872A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уваги надавачів </w:t>
      </w:r>
      <w:r w:rsidR="00D872A7"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комплексної </w:t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послуг</w:t>
      </w:r>
      <w:r w:rsidR="00BB0B33"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формування життєстійкості</w:t>
      </w:r>
      <w:r w:rsidR="00946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територіальних громадах</w:t>
      </w:r>
      <w:r w:rsidR="00F6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72A7"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щодо заміни фахівців</w:t>
      </w:r>
      <w:bookmarkStart w:id="0" w:name="_GoBack"/>
      <w:bookmarkEnd w:id="0"/>
    </w:p>
    <w:p w:rsidR="00EF02CC" w:rsidRPr="004574BF" w:rsidRDefault="00EF02CC" w:rsidP="00DF3C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02CC" w:rsidRPr="004574BF" w:rsidRDefault="0094654E" w:rsidP="00DF3C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пунктів 30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31</w:t>
      </w:r>
      <w:r w:rsidR="00E97F01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орядк</w:t>
      </w:r>
      <w:r w:rsidR="00E97F01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реалізації експериментального проекту із запровадження  комплексної соціальної послуги з формування життєстійкості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територіальних громадах</w:t>
      </w:r>
      <w:r w:rsidR="004A22A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, затвердженого постановою КМУ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19 листопада 2025 № 1505</w:t>
      </w:r>
      <w:r w:rsidR="00E97F01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Порядок) н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адавач комплексної послуги зобов’язаний повідомити Фонд </w:t>
      </w:r>
      <w:r w:rsidR="00BB0B3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соціального захисту осіб з інвалідністю (далі - Фонд) 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про заміну фахівців, залучених ним до надання комплексної соціальної послуги з формування життєстійкості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територіальних громадах</w:t>
      </w:r>
      <w:r w:rsidR="00EA075A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B0B33" w:rsidRPr="004574BF" w:rsidRDefault="00BB0B33" w:rsidP="00DF3C0D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B33" w:rsidRPr="004574BF" w:rsidRDefault="00BB0B33" w:rsidP="00DF3C0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оформлення з</w:t>
      </w:r>
      <w:r w:rsidR="00D872A7"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міни складу фахівців в команді центру життєстійкості</w:t>
      </w:r>
      <w:r w:rsidR="00946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територіальних громадах</w:t>
      </w:r>
    </w:p>
    <w:p w:rsidR="00EF02CC" w:rsidRPr="004574BF" w:rsidRDefault="00EF02CC" w:rsidP="00DF3C0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71DE" w:rsidRPr="004574BF" w:rsidRDefault="00BB0B33" w:rsidP="00DF3C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Надавач надсилає до Фонду супровідний лист</w:t>
      </w:r>
      <w:r w:rsidR="00AF17A9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F3C0D" w:rsidRPr="004574BF">
        <w:rPr>
          <w:color w:val="000000" w:themeColor="text1"/>
          <w:sz w:val="28"/>
          <w:szCs w:val="28"/>
        </w:rPr>
        <w:t xml:space="preserve"> </w:t>
      </w:r>
      <w:r w:rsidR="00DF3C0D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підписаний</w:t>
      </w:r>
      <w:r w:rsidR="004821C2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кваліфікованим електронним цифровим підписом</w:t>
      </w:r>
      <w:r w:rsidR="00DF3C0D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керівник</w:t>
      </w:r>
      <w:r w:rsidR="004821C2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F3C0D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організації</w:t>
      </w:r>
      <w:r w:rsidR="00AF17A9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уповноваженою особою</w:t>
      </w:r>
      <w:r w:rsidR="007771DE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бланку організації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вихідним</w:t>
      </w:r>
      <w:r w:rsidR="007771DE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реєстраційним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номером та з зазначеною датою</w:t>
      </w:r>
      <w:r w:rsidR="007771DE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, в якому вказано:</w:t>
      </w:r>
    </w:p>
    <w:p w:rsidR="007771DE" w:rsidRPr="004574BF" w:rsidRDefault="007771DE" w:rsidP="00DF3C0D">
      <w:pPr>
        <w:pStyle w:val="a3"/>
        <w:spacing w:line="276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- назва організації;</w:t>
      </w:r>
    </w:p>
    <w:p w:rsidR="007771DE" w:rsidRPr="004574BF" w:rsidRDefault="007771DE" w:rsidP="00DF3C0D">
      <w:pPr>
        <w:pStyle w:val="a3"/>
        <w:spacing w:line="276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- номер договору укладеного між Фондом та надавачем;</w:t>
      </w:r>
    </w:p>
    <w:p w:rsidR="007771DE" w:rsidRPr="004574BF" w:rsidRDefault="007771DE" w:rsidP="00DF3C0D">
      <w:pPr>
        <w:pStyle w:val="a3"/>
        <w:spacing w:line="276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- назва територіальної громади</w:t>
      </w:r>
      <w:r w:rsidR="004A22A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центру життєстійкості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22A3" w:rsidRPr="004574BF" w:rsidRDefault="007771DE" w:rsidP="00DF3C0D">
      <w:pPr>
        <w:pStyle w:val="a3"/>
        <w:spacing w:line="276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0B3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причина заміни фахівця</w:t>
      </w:r>
      <w:r w:rsidR="004A22A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його посада</w:t>
      </w:r>
      <w:r w:rsidR="004A22A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ПІБ фахівця який звільняється</w:t>
      </w:r>
      <w:r w:rsidR="004A22A3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71DE" w:rsidRPr="004574BF" w:rsidRDefault="004A22A3" w:rsidP="00DF3C0D">
      <w:pPr>
        <w:pStyle w:val="a3"/>
        <w:spacing w:line="276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посада та </w:t>
      </w:r>
      <w:r w:rsidR="007771DE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ПІБ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нового </w:t>
      </w:r>
      <w:r w:rsidR="007771DE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фахівця</w:t>
      </w:r>
      <w:r w:rsidR="00EF02CC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2CC" w:rsidRPr="004574BF" w:rsidRDefault="00EF02CC" w:rsidP="00DF3C0D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2CC" w:rsidRDefault="00EF02CC" w:rsidP="00DF3C0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пакету документів для заміни фахівця додається:</w:t>
      </w:r>
    </w:p>
    <w:p w:rsidR="00271A77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для посади соціального менеджера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копія диплома спеціаліста/магістра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який підтверджує наявність вищої освіти не нижче від ступеня бакалавра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(у разі наявності диплома виданого на інше прізвище надається копія документів, що підтверджують зміну прізвища);</w:t>
      </w:r>
      <w:r w:rsidRPr="00E41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копії сертифікатів/свідоцтв, які підтверджують проходження тренінгів, освітніх програм, навчальних курсів з питань надання соціальних послуг та/або психосоціальної підтримки загальним обсягом не менше 30 академічних годин;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наявність досвіду роботи з надання соціальних послуг/проведення психологічного консультування не менш як один рік;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для посади </w:t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фахівця із соціальної роботи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: копія диплома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спеціаліста/магістра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підтверджує наявність вищої освіти не нижче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від ступеня бакалавра (у разі наявності диплома виданого на інше прізвище надається копія документів, що підтверджують зміну прізвища);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копії сертифікатів/свідоцтв, які підтверджують проходження тренінгів, освітніх програм, навчальних курсів з питань надання соціальних послуг та/або психосоціальної підтримки загальним обсягом не менше 30 академічних годин;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наявність досвіду роботи з надання соціальних послуг/проведення психологічного консультування не менш як один рік;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для посади психолога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: копія диплома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спеціаліста/магістра за спеціальністю «Психологія»/«Медична психологія» та іншими відповідними спеціальностями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, який підтверджує наявність вищої освіти не нижче від ступеня бакалавра (у разі наявності диплома виданого на інше прізвище надається копія документів, що підтверджують зміну прізвища);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копії сертифікатів/свідоцтв, які підтверджують проходження тренінгів, освітніх програм, навчальних курсів з питань надання соціальних послуг та/або психосоціальної підтримки загальним обсягом не менше 30 академічних годин;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наявність досвіду роботи з надання соціальних послуг/проведення психологічного консультування не менш як один рік;</w:t>
      </w:r>
    </w:p>
    <w:p w:rsidR="00271A77" w:rsidRPr="004574BF" w:rsidRDefault="00271A77" w:rsidP="00271A77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:rsidR="00E5202C" w:rsidRPr="004574BF" w:rsidRDefault="00E5202C" w:rsidP="004821C2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D22" w:rsidRPr="004574BF" w:rsidRDefault="004821C2" w:rsidP="00E47D2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пакету документів для заміни фахівця </w:t>
      </w:r>
      <w:r w:rsidR="004E4A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ПОТРІБНО додавати</w:t>
      </w:r>
      <w:r w:rsidRPr="004574B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4821C2" w:rsidRPr="004574BF" w:rsidRDefault="004821C2" w:rsidP="004821C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копія паспорта</w:t>
      </w:r>
      <w:r w:rsidR="004E4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ІПН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21C2" w:rsidRPr="004574BF" w:rsidRDefault="004821C2" w:rsidP="004821C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копія трудової книжки, за умови </w:t>
      </w:r>
      <w:r w:rsidRPr="004E4A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відсутності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4A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досвіду роботи з надання </w:t>
      </w: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 послуг/проведення психологічного консультування не менш як один рік.;</w:t>
      </w:r>
    </w:p>
    <w:p w:rsidR="004821C2" w:rsidRPr="004574BF" w:rsidRDefault="004821C2" w:rsidP="004821C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копії медичних документів;</w:t>
      </w:r>
    </w:p>
    <w:p w:rsidR="004821C2" w:rsidRPr="004574BF" w:rsidRDefault="004821C2" w:rsidP="004821C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сертифікати видані іноземною мовою без офіційного перекладу;</w:t>
      </w:r>
    </w:p>
    <w:p w:rsidR="004821C2" w:rsidRPr="004574BF" w:rsidRDefault="004821C2" w:rsidP="004821C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копії дипломів інших держав без офіційного визнання М</w:t>
      </w:r>
      <w:r w:rsidR="008F643D" w:rsidRPr="004574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іністерства освіти і науки України.</w:t>
      </w:r>
    </w:p>
    <w:p w:rsidR="008F643D" w:rsidRPr="004574BF" w:rsidRDefault="008F643D" w:rsidP="008F643D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43D" w:rsidRPr="004574BF" w:rsidRDefault="008F643D" w:rsidP="004E4A61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 щодо заміни фахівців розглядаються на засіданні конкурсної  комісії.</w:t>
      </w:r>
    </w:p>
    <w:p w:rsidR="008F643D" w:rsidRDefault="004E4A61" w:rsidP="004E4A61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розгляду документів</w:t>
      </w:r>
      <w:r w:rsidR="008F643D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надсилається Фондом до надавача комплексної соціальної послуги з формування життєстійкості</w:t>
      </w:r>
      <w:r w:rsidR="0094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територіальних громадах</w:t>
      </w:r>
      <w:r w:rsidR="008F643D" w:rsidRPr="004574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0DDD" w:rsidRDefault="00600DDD" w:rsidP="004E4A61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Консультацію з даних питань здійснюють фахівці відділу організації надання соціальних послуг Фонду Булахова Наталія та Хомутецька Христина за номером телефону: 044-293-17-42, 044-293-17-63.</w:t>
      </w:r>
    </w:p>
    <w:p w:rsidR="00600DDD" w:rsidRPr="004574BF" w:rsidRDefault="00600DDD" w:rsidP="004E4A61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D20" w:rsidRPr="00600DDD" w:rsidRDefault="00FB1D20" w:rsidP="00FB1D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FE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FB4FEC" w:rsidRPr="00FB4FEC">
        <w:rPr>
          <w:rFonts w:ascii="Times New Roman" w:hAnsi="Times New Roman" w:cs="Times New Roman"/>
          <w:color w:val="000000" w:themeColor="text1"/>
          <w:sz w:val="28"/>
          <w:szCs w:val="28"/>
        </w:rPr>
        <w:t>щодо заміни фахівців</w:t>
      </w:r>
      <w:r w:rsidR="00FB4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надсилати</w:t>
      </w:r>
      <w:r w:rsidRPr="00FB1D20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адресу:  </w:t>
      </w:r>
      <w:hyperlink r:id="rId6" w:history="1"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info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</w:rPr>
          <w:t>_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konkurs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ispf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600DDD" w:rsidRPr="00A749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ua</w:t>
        </w:r>
      </w:hyperlink>
    </w:p>
    <w:p w:rsidR="00600DDD" w:rsidRPr="00600DDD" w:rsidRDefault="00600DDD" w:rsidP="00FB1D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1EC" w:rsidRDefault="000B11EC" w:rsidP="000B11EC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Надсилаю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ть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ся скановані копії всіх д</w:t>
      </w:r>
      <w:r w:rsidR="0060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окументів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у форматі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pdf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600DDD" w:rsidRPr="000B11EC" w:rsidRDefault="00600DDD" w:rsidP="000B11EC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B11EC" w:rsidRPr="00E95CCE" w:rsidRDefault="000B11EC" w:rsidP="000B11EC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" w:eastAsia="uk-UA"/>
        </w:rPr>
        <w:t xml:space="preserve">Увага! Документи завантажені на 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Google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-диск Фондом не розглядаються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sectPr w:rsidR="000B11EC" w:rsidRPr="00E95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90317"/>
    <w:multiLevelType w:val="hybridMultilevel"/>
    <w:tmpl w:val="DACE91C8"/>
    <w:lvl w:ilvl="0" w:tplc="AB847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5A"/>
    <w:rsid w:val="00041D8B"/>
    <w:rsid w:val="000B11EC"/>
    <w:rsid w:val="000B6033"/>
    <w:rsid w:val="00203F49"/>
    <w:rsid w:val="00271A77"/>
    <w:rsid w:val="002C0902"/>
    <w:rsid w:val="003110B5"/>
    <w:rsid w:val="003E18F3"/>
    <w:rsid w:val="004162D9"/>
    <w:rsid w:val="004574BF"/>
    <w:rsid w:val="004667FF"/>
    <w:rsid w:val="004821C2"/>
    <w:rsid w:val="004A22A3"/>
    <w:rsid w:val="004D1119"/>
    <w:rsid w:val="004D26A9"/>
    <w:rsid w:val="004E4A61"/>
    <w:rsid w:val="00600DDD"/>
    <w:rsid w:val="007539CB"/>
    <w:rsid w:val="00767D23"/>
    <w:rsid w:val="007771DE"/>
    <w:rsid w:val="007F474F"/>
    <w:rsid w:val="00892675"/>
    <w:rsid w:val="008A79B1"/>
    <w:rsid w:val="008F643D"/>
    <w:rsid w:val="0094654E"/>
    <w:rsid w:val="00AF17A9"/>
    <w:rsid w:val="00B82F80"/>
    <w:rsid w:val="00BB0B33"/>
    <w:rsid w:val="00CC0AA2"/>
    <w:rsid w:val="00D872A7"/>
    <w:rsid w:val="00DF3C0D"/>
    <w:rsid w:val="00E4119A"/>
    <w:rsid w:val="00E45ABC"/>
    <w:rsid w:val="00E47D22"/>
    <w:rsid w:val="00E5202C"/>
    <w:rsid w:val="00E70AB0"/>
    <w:rsid w:val="00E97F01"/>
    <w:rsid w:val="00EA075A"/>
    <w:rsid w:val="00EC1FE1"/>
    <w:rsid w:val="00EF02CC"/>
    <w:rsid w:val="00F034F4"/>
    <w:rsid w:val="00F32D4D"/>
    <w:rsid w:val="00F629E0"/>
    <w:rsid w:val="00FB1D20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C542"/>
  <w15:chartTrackingRefBased/>
  <w15:docId w15:val="{0EEBC450-5B08-4F45-8C03-8700843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2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3C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82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3EE4-1F23-4785-8F28-99AD72A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3015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Ляшева Анна Олексіївна</dc:creator>
  <cp:keywords/>
  <dc:description/>
  <cp:lastModifiedBy>Булахова Наталія Сергіївна</cp:lastModifiedBy>
  <cp:revision>9</cp:revision>
  <cp:lastPrinted>2025-08-29T07:44:00Z</cp:lastPrinted>
  <dcterms:created xsi:type="dcterms:W3CDTF">2025-08-29T07:30:00Z</dcterms:created>
  <dcterms:modified xsi:type="dcterms:W3CDTF">2026-03-27T10:15:00Z</dcterms:modified>
</cp:coreProperties>
</file>