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8C2E" w14:textId="77777777" w:rsidR="00210881" w:rsidRPr="00600DFB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600DFB">
        <w:rPr>
          <w:sz w:val="24"/>
          <w:szCs w:val="24"/>
          <w:lang w:eastAsia="uk-UA"/>
        </w:rPr>
        <w:t>Додаток 1</w:t>
      </w:r>
    </w:p>
    <w:p w14:paraId="37F88426" w14:textId="36BB4F6F" w:rsidR="00210881" w:rsidRPr="00600DFB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600DFB">
        <w:rPr>
          <w:sz w:val="24"/>
          <w:szCs w:val="24"/>
          <w:lang w:eastAsia="uk-UA"/>
        </w:rPr>
        <w:t>до Договору про виконання (реалізацію) прогр</w:t>
      </w:r>
      <w:r w:rsidR="005D57B1">
        <w:rPr>
          <w:sz w:val="24"/>
          <w:szCs w:val="24"/>
          <w:lang w:eastAsia="uk-UA"/>
        </w:rPr>
        <w:t>ами (проекту, заходу) № 100</w:t>
      </w:r>
    </w:p>
    <w:p w14:paraId="53F26B90" w14:textId="74B1A569" w:rsidR="00210881" w:rsidRPr="00600DFB" w:rsidRDefault="005D57B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«28» 07.2021 </w:t>
      </w:r>
      <w:r w:rsidR="00210881" w:rsidRPr="00600DFB">
        <w:rPr>
          <w:sz w:val="24"/>
          <w:szCs w:val="24"/>
          <w:lang w:eastAsia="uk-UA"/>
        </w:rPr>
        <w:t>р.</w:t>
      </w:r>
    </w:p>
    <w:p w14:paraId="16155147" w14:textId="77777777" w:rsidR="00210881" w:rsidRPr="00600DFB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14:paraId="4ADBBBBA" w14:textId="77777777" w:rsidR="00210881" w:rsidRPr="00600DFB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600DFB">
        <w:rPr>
          <w:sz w:val="24"/>
          <w:szCs w:val="24"/>
          <w:lang w:eastAsia="uk-UA"/>
        </w:rPr>
        <w:t>ЗАТВЕРДЖЕНО</w:t>
      </w:r>
    </w:p>
    <w:p w14:paraId="6ABDAB7B" w14:textId="77777777" w:rsidR="00210881" w:rsidRPr="00600DFB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600DFB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 від 10.12.2020 № 111</w:t>
      </w:r>
    </w:p>
    <w:p w14:paraId="09687085" w14:textId="1C6DB940" w:rsidR="00210881" w:rsidRPr="00EA2EA7" w:rsidRDefault="00210881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</w:p>
    <w:p w14:paraId="386881D3" w14:textId="50A756F1" w:rsidR="001C566B" w:rsidRPr="00EA2EA7" w:rsidRDefault="00EA2EA7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EA2EA7">
        <w:rPr>
          <w:b/>
          <w:sz w:val="28"/>
          <w:szCs w:val="28"/>
        </w:rPr>
        <w:t>Громадська організація “Всеукраїнська асоціація підприємців та працюючих людей з інвалідністю України”</w:t>
      </w:r>
    </w:p>
    <w:p w14:paraId="26F0043A" w14:textId="53A34371" w:rsidR="00210881" w:rsidRPr="00EA2EA7" w:rsidRDefault="00EA2EA7" w:rsidP="00EA2EA7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A2EA7">
        <w:rPr>
          <w:b/>
          <w:sz w:val="28"/>
          <w:szCs w:val="28"/>
          <w:lang w:eastAsia="uk-UA"/>
        </w:rPr>
        <w:t>П</w:t>
      </w:r>
      <w:r w:rsidRPr="00EA2EA7">
        <w:rPr>
          <w:b/>
          <w:sz w:val="28"/>
          <w:szCs w:val="28"/>
          <w:lang w:eastAsia="uk-UA"/>
        </w:rPr>
        <w:t>роект</w:t>
      </w:r>
      <w:r w:rsidRPr="00EA2EA7">
        <w:rPr>
          <w:b/>
          <w:sz w:val="28"/>
          <w:szCs w:val="28"/>
          <w:lang w:eastAsia="uk-UA"/>
        </w:rPr>
        <w:t xml:space="preserve"> </w:t>
      </w:r>
      <w:r w:rsidRPr="00EA2EA7">
        <w:rPr>
          <w:b/>
          <w:color w:val="000000"/>
          <w:sz w:val="28"/>
          <w:szCs w:val="28"/>
        </w:rPr>
        <w:t>«</w:t>
      </w:r>
      <w:bookmarkStart w:id="0" w:name="_Hlk77856277"/>
      <w:r w:rsidRPr="00EA2EA7">
        <w:rPr>
          <w:b/>
          <w:color w:val="000000"/>
          <w:sz w:val="28"/>
          <w:szCs w:val="28"/>
        </w:rPr>
        <w:t xml:space="preserve">Доступний ринок праці. </w:t>
      </w:r>
      <w:proofErr w:type="spellStart"/>
      <w:r w:rsidRPr="00EA2EA7">
        <w:rPr>
          <w:b/>
          <w:color w:val="000000"/>
          <w:sz w:val="28"/>
          <w:szCs w:val="28"/>
        </w:rPr>
        <w:t>Інклюзивність</w:t>
      </w:r>
      <w:proofErr w:type="spellEnd"/>
      <w:r w:rsidRPr="00EA2EA7">
        <w:rPr>
          <w:b/>
          <w:color w:val="000000"/>
          <w:sz w:val="28"/>
          <w:szCs w:val="28"/>
        </w:rPr>
        <w:t xml:space="preserve"> перевага сучасного бізнесу</w:t>
      </w:r>
      <w:bookmarkEnd w:id="0"/>
      <w:r w:rsidRPr="00EA2EA7">
        <w:rPr>
          <w:b/>
          <w:color w:val="000000"/>
          <w:sz w:val="28"/>
          <w:szCs w:val="28"/>
        </w:rPr>
        <w:t>»</w:t>
      </w:r>
    </w:p>
    <w:p w14:paraId="60DEE881" w14:textId="77777777" w:rsidR="00210881" w:rsidRPr="00600DFB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1" w:name="n35"/>
      <w:bookmarkEnd w:id="1"/>
      <w:r w:rsidRPr="00600DFB">
        <w:rPr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14:paraId="628A88FC" w14:textId="77777777" w:rsidR="00210881" w:rsidRPr="00600DFB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End w:id="2"/>
      <w:r w:rsidRPr="00600DFB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7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687"/>
        <w:gridCol w:w="2514"/>
        <w:gridCol w:w="2274"/>
        <w:gridCol w:w="2182"/>
      </w:tblGrid>
      <w:tr w:rsidR="00210881" w:rsidRPr="00600DFB" w14:paraId="697F1EC7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60981" w14:textId="77777777" w:rsidR="00210881" w:rsidRPr="00600DFB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600DFB"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79187" w14:textId="77777777" w:rsidR="00210881" w:rsidRPr="00600DFB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14:paraId="5AB69EAA" w14:textId="77777777" w:rsidR="00210881" w:rsidRPr="00600DFB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1C98F" w14:textId="77777777" w:rsidR="00210881" w:rsidRPr="00600DFB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E38B6" w14:textId="77777777" w:rsidR="00210881" w:rsidRPr="00600DFB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255B7" w14:textId="77777777" w:rsidR="00210881" w:rsidRPr="00600DFB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600DFB" w14:paraId="3F8CEDA5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C9534" w14:textId="77777777" w:rsidR="00210881" w:rsidRPr="00600DFB" w:rsidRDefault="00210881" w:rsidP="00C1654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4CEB8" w14:textId="77777777" w:rsidR="00210881" w:rsidRPr="00600DFB" w:rsidRDefault="00210881" w:rsidP="00C1654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B5917" w14:textId="77777777" w:rsidR="00210881" w:rsidRPr="00600DFB" w:rsidRDefault="00210881" w:rsidP="00C1654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57E94" w14:textId="77777777" w:rsidR="00210881" w:rsidRPr="00600DFB" w:rsidRDefault="00210881" w:rsidP="00C1654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5C896" w14:textId="77777777" w:rsidR="00210881" w:rsidRPr="00600DFB" w:rsidRDefault="00210881" w:rsidP="00C1654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5</w:t>
            </w:r>
          </w:p>
        </w:tc>
      </w:tr>
      <w:tr w:rsidR="00535B09" w:rsidRPr="00600DFB" w14:paraId="05E29E47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5B3E7" w14:textId="43FCE4D6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Підготовчий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35A0B" w14:textId="572B2972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серпень-вересень 2021р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DD07F" w14:textId="77777777" w:rsidR="00535B09" w:rsidRPr="00600DFB" w:rsidRDefault="00535B09" w:rsidP="00744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>Ведення переговорів щодо проведення презентації. Пошук місця проведення, необхідного обладнання.</w:t>
            </w:r>
            <w:r w:rsidRPr="00600DFB">
              <w:rPr>
                <w:color w:val="000000"/>
                <w:sz w:val="24"/>
                <w:szCs w:val="24"/>
              </w:rPr>
              <w:br/>
              <w:t xml:space="preserve">Проведення анкетування серед роботодавців та осіб з інвалідністю. Інформування зацікавлених осіб про проведення заходу.   </w:t>
            </w:r>
          </w:p>
          <w:p w14:paraId="28B22985" w14:textId="17547580" w:rsidR="00535B09" w:rsidRPr="00600DFB" w:rsidRDefault="00535B09" w:rsidP="0074479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Формування групи учасників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F9EC5" w14:textId="29BB0D07" w:rsidR="00535B09" w:rsidRPr="00600DFB" w:rsidRDefault="00535B09" w:rsidP="0074479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Попередньо узгоджено місце та час проведення презентації.  Виконано узагальнення та аналіз результатів анкетування роботодавців та осіб з інвалідністю. Проведено попередню реєстрацію учасників заходу. 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87C25" w14:textId="3551CE09" w:rsidR="00535B09" w:rsidRPr="00600DFB" w:rsidRDefault="00535B09" w:rsidP="00744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>Залучення партнерів в регіонах для проведення презентації-семінару.</w:t>
            </w:r>
            <w:r w:rsidRPr="00600DFB">
              <w:rPr>
                <w:color w:val="000000"/>
                <w:sz w:val="24"/>
                <w:szCs w:val="24"/>
              </w:rPr>
              <w:br/>
              <w:t>Створення дві цільові бази даних зацікавлених осіб (люди з інвалідністю; роботодавці )</w:t>
            </w:r>
          </w:p>
          <w:p w14:paraId="64AAC208" w14:textId="1D21D0BE" w:rsidR="00535B09" w:rsidRPr="00600DFB" w:rsidRDefault="00535B09" w:rsidP="00662A7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Сформованість групи учасників.</w:t>
            </w:r>
          </w:p>
        </w:tc>
      </w:tr>
      <w:tr w:rsidR="00535B09" w:rsidRPr="00600DFB" w14:paraId="21BC283B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D7DF9C" w14:textId="77777777" w:rsidR="0074479D" w:rsidRDefault="0074479D" w:rsidP="00535B0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1235094F" w14:textId="1464387D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реалізація проекту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99326" w14:textId="741F29AE" w:rsidR="00535B09" w:rsidRPr="00600DFB" w:rsidRDefault="00535B09" w:rsidP="00744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>серпень-жовтень 2021р</w:t>
            </w:r>
          </w:p>
          <w:p w14:paraId="17B2D672" w14:textId="08432EBA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9967A" w14:textId="4486E865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Проведення презентації-семінару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F7D62" w14:textId="77777777" w:rsidR="00535B09" w:rsidRPr="00600DFB" w:rsidRDefault="00535B09" w:rsidP="0074479D">
            <w:pP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 xml:space="preserve">Попередньо узгоджено місце та час проведення презентації.  Виконано узагальнення та аналіз результатів анкетування </w:t>
            </w:r>
            <w:r w:rsidRPr="00600DFB">
              <w:rPr>
                <w:sz w:val="24"/>
                <w:szCs w:val="24"/>
              </w:rPr>
              <w:lastRenderedPageBreak/>
              <w:t xml:space="preserve">роботодавців та осіб з інвалідністю. </w:t>
            </w:r>
          </w:p>
          <w:p w14:paraId="306E8F9A" w14:textId="1C39C975" w:rsidR="00535B09" w:rsidRPr="00600DFB" w:rsidRDefault="00535B09" w:rsidP="0074479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До 20 учасників презентації-семінару зареєструвались на навчальний курс.</w:t>
            </w:r>
            <w:r w:rsidRPr="00600DFB">
              <w:rPr>
                <w:sz w:val="24"/>
                <w:szCs w:val="24"/>
              </w:rPr>
              <w:br/>
              <w:t xml:space="preserve"> Укладено договори про співпрацю з представниками бізнесу.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C1267" w14:textId="77777777" w:rsidR="00535B09" w:rsidRPr="00600DFB" w:rsidRDefault="00535B09" w:rsidP="00744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lastRenderedPageBreak/>
              <w:t xml:space="preserve">Сформована група До 20 учасників для проходження навчального курсу, що створить можливість для самостійного працевлаштування, </w:t>
            </w:r>
            <w:r w:rsidRPr="00600DFB">
              <w:rPr>
                <w:sz w:val="24"/>
                <w:szCs w:val="24"/>
              </w:rPr>
              <w:lastRenderedPageBreak/>
              <w:t>до</w:t>
            </w:r>
            <w:r w:rsidRPr="00600DFB">
              <w:rPr>
                <w:color w:val="000000"/>
                <w:sz w:val="24"/>
                <w:szCs w:val="24"/>
              </w:rPr>
              <w:t xml:space="preserve"> 2 учасників буде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працевлаштован</w:t>
            </w:r>
            <w:proofErr w:type="spellEnd"/>
            <w:r w:rsidRPr="00600DF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00DFB">
              <w:rPr>
                <w:color w:val="000000"/>
                <w:sz w:val="24"/>
                <w:szCs w:val="24"/>
              </w:rPr>
              <w:t xml:space="preserve"> роботодавцями партнерами. </w:t>
            </w:r>
          </w:p>
          <w:p w14:paraId="1C87D326" w14:textId="3BCAE10B" w:rsidR="00535B09" w:rsidRPr="00600DFB" w:rsidRDefault="00535B09" w:rsidP="0074479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Буде с</w:t>
            </w:r>
            <w:r w:rsidRPr="00600DFB">
              <w:rPr>
                <w:color w:val="000000"/>
                <w:sz w:val="24"/>
                <w:szCs w:val="24"/>
              </w:rPr>
              <w:t xml:space="preserve">формовано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інклюзивно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>- орієнтов</w:t>
            </w:r>
            <w:r w:rsidRPr="00600DFB">
              <w:rPr>
                <w:sz w:val="24"/>
                <w:szCs w:val="24"/>
              </w:rPr>
              <w:t>а</w:t>
            </w:r>
            <w:r w:rsidRPr="00600DFB">
              <w:rPr>
                <w:color w:val="000000"/>
                <w:sz w:val="24"/>
                <w:szCs w:val="24"/>
              </w:rPr>
              <w:t xml:space="preserve">ну мережу роботодавців для промоції ідеї ведення соціального бізнесу.  </w:t>
            </w:r>
          </w:p>
        </w:tc>
      </w:tr>
      <w:tr w:rsidR="00535B09" w:rsidRPr="00600DFB" w14:paraId="4D5BF80A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A1AD9" w14:textId="712844DA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lastRenderedPageBreak/>
              <w:t>Практичний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F4DB04" w14:textId="0C6E9147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жовтень-листопад 2021р 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2D650" w14:textId="7BE881C7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Проведення онлайн-семінарів та консультування слухачів навчального курсу. Впроваджен</w:t>
            </w:r>
            <w:r w:rsidRPr="00600DFB">
              <w:rPr>
                <w:sz w:val="24"/>
                <w:szCs w:val="24"/>
              </w:rPr>
              <w:t xml:space="preserve">ня </w:t>
            </w:r>
            <w:r w:rsidRPr="00600DFB">
              <w:rPr>
                <w:color w:val="000000"/>
                <w:sz w:val="24"/>
                <w:szCs w:val="24"/>
              </w:rPr>
              <w:t>алгоритму та налаштування інструментарію для адаптації бізнес-процес</w:t>
            </w:r>
            <w:r w:rsidRPr="00600DFB">
              <w:rPr>
                <w:sz w:val="24"/>
                <w:szCs w:val="24"/>
              </w:rPr>
              <w:t>і</w:t>
            </w:r>
            <w:r w:rsidRPr="00600DFB">
              <w:rPr>
                <w:color w:val="000000"/>
                <w:sz w:val="24"/>
                <w:szCs w:val="24"/>
              </w:rPr>
              <w:t>в для виконання роботи віддалено.</w:t>
            </w:r>
            <w:r w:rsidRPr="00600DFB">
              <w:rPr>
                <w:sz w:val="24"/>
                <w:szCs w:val="24"/>
              </w:rPr>
              <w:t xml:space="preserve"> Домовленість про проходження практики людиною з інвалідністю на підприємстві на віддаленому робочому місці.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A0132" w14:textId="77777777" w:rsidR="00535B09" w:rsidRPr="00600DFB" w:rsidRDefault="00535B09" w:rsidP="0053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>Створено</w:t>
            </w:r>
            <w:r w:rsidRPr="00600DF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00D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навчальн</w:t>
            </w:r>
            <w:proofErr w:type="spellEnd"/>
            <w:r w:rsidRPr="00600DFB">
              <w:rPr>
                <w:color w:val="000000"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600DFB">
              <w:rPr>
                <w:color w:val="000000"/>
                <w:sz w:val="24"/>
                <w:szCs w:val="24"/>
                <w:lang w:val="ru-RU"/>
              </w:rPr>
              <w:t>мікро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групи.</w:t>
            </w:r>
            <w:r w:rsidRPr="00600DFB">
              <w:rPr>
                <w:color w:val="000000"/>
                <w:sz w:val="24"/>
                <w:szCs w:val="24"/>
              </w:rPr>
              <w:br/>
              <w:t xml:space="preserve">на підприємствах роботодавців </w:t>
            </w:r>
            <w:r w:rsidRPr="00600DFB">
              <w:rPr>
                <w:sz w:val="24"/>
                <w:szCs w:val="24"/>
              </w:rPr>
              <w:t xml:space="preserve">для проходження практики людьми з інвалідністю </w:t>
            </w:r>
            <w:r w:rsidRPr="00600DFB">
              <w:rPr>
                <w:color w:val="000000"/>
                <w:sz w:val="24"/>
                <w:szCs w:val="24"/>
              </w:rPr>
              <w:t>впроваджено систему віддаленого</w:t>
            </w:r>
            <w:r w:rsidRPr="00600DFB">
              <w:rPr>
                <w:sz w:val="24"/>
                <w:szCs w:val="24"/>
              </w:rPr>
              <w:t xml:space="preserve"> </w:t>
            </w:r>
            <w:r w:rsidRPr="00600DFB">
              <w:rPr>
                <w:color w:val="000000"/>
                <w:sz w:val="24"/>
                <w:szCs w:val="24"/>
              </w:rPr>
              <w:t xml:space="preserve">виконання робочих завдань. </w:t>
            </w:r>
          </w:p>
          <w:p w14:paraId="616474D5" w14:textId="21C7B651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2EAF0" w14:textId="22893751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Буде створено цикл підготовки фахівців для виконання роботи віддалено. На базі підприємств партнерів буде проведено практичну</w:t>
            </w:r>
            <w:r w:rsidRPr="00600DFB">
              <w:rPr>
                <w:sz w:val="24"/>
                <w:szCs w:val="24"/>
              </w:rPr>
              <w:t xml:space="preserve"> </w:t>
            </w:r>
            <w:r w:rsidRPr="00600DFB">
              <w:rPr>
                <w:color w:val="000000"/>
                <w:sz w:val="24"/>
                <w:szCs w:val="24"/>
              </w:rPr>
              <w:t xml:space="preserve">частину навчання з можливим подальшим працевлаштуванням кращих учасників проекту.  </w:t>
            </w:r>
          </w:p>
        </w:tc>
      </w:tr>
      <w:tr w:rsidR="00535B09" w:rsidRPr="00600DFB" w14:paraId="42931B9F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BDD5F" w14:textId="77777777" w:rsidR="00535B09" w:rsidRPr="00600DFB" w:rsidRDefault="00535B09" w:rsidP="0053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>Завершальний</w:t>
            </w:r>
          </w:p>
          <w:p w14:paraId="437F4B10" w14:textId="190828CE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Звітування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6F8D31" w14:textId="79B5BC22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листопад-грудень 2021р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FF54BE" w14:textId="77777777" w:rsidR="00535B09" w:rsidRPr="00600DFB" w:rsidRDefault="00535B09" w:rsidP="00535B09">
            <w:pP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 xml:space="preserve">1.Консультування, підтримка та супровід практикантів- учасників проекту на період дії практики.  </w:t>
            </w:r>
          </w:p>
          <w:p w14:paraId="1D62E88C" w14:textId="77777777" w:rsidR="00535B09" w:rsidRPr="00600DFB" w:rsidRDefault="00535B09" w:rsidP="00535B09">
            <w:pPr>
              <w:rPr>
                <w:sz w:val="24"/>
                <w:szCs w:val="24"/>
              </w:rPr>
            </w:pPr>
          </w:p>
          <w:p w14:paraId="23884541" w14:textId="76800F6F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2.Адаптація бізнес-процесів підприємств партнерів в процесі реального застосування алгоритмів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7905D9" w14:textId="77777777" w:rsidR="00535B09" w:rsidRPr="00600DFB" w:rsidRDefault="00535B09" w:rsidP="00535B09">
            <w:pP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 xml:space="preserve">За результатами </w:t>
            </w:r>
            <w:r w:rsidRPr="00600DFB">
              <w:rPr>
                <w:sz w:val="24"/>
                <w:szCs w:val="24"/>
                <w:lang w:val="ru-RU"/>
              </w:rPr>
              <w:t>практики</w:t>
            </w:r>
            <w:r w:rsidRPr="00600DFB">
              <w:rPr>
                <w:sz w:val="24"/>
                <w:szCs w:val="24"/>
              </w:rPr>
              <w:t xml:space="preserve"> учасники </w:t>
            </w:r>
            <w:proofErr w:type="spellStart"/>
            <w:r w:rsidRPr="00600DFB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600D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DFB">
              <w:rPr>
                <w:sz w:val="24"/>
                <w:szCs w:val="24"/>
              </w:rPr>
              <w:t>отрима</w:t>
            </w:r>
            <w:r w:rsidRPr="00600DFB"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600DFB">
              <w:rPr>
                <w:sz w:val="24"/>
                <w:szCs w:val="24"/>
              </w:rPr>
              <w:t xml:space="preserve"> робоче місце у штаті підприємств.</w:t>
            </w:r>
          </w:p>
          <w:p w14:paraId="00E20F15" w14:textId="77777777" w:rsidR="00535B09" w:rsidRPr="00600DFB" w:rsidRDefault="00535B09" w:rsidP="00535B09">
            <w:pP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 xml:space="preserve">На базі підприємств партнерів реалізовано алгоритм і перевірено роботу системи віддаленого виконання робочих завдань. </w:t>
            </w:r>
          </w:p>
          <w:p w14:paraId="3DD587C9" w14:textId="29DD0797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C087D" w14:textId="77777777" w:rsidR="00535B09" w:rsidRPr="00600DFB" w:rsidRDefault="00535B09" w:rsidP="00535B09">
            <w:pPr>
              <w:rPr>
                <w:sz w:val="24"/>
                <w:szCs w:val="24"/>
              </w:rPr>
            </w:pPr>
          </w:p>
          <w:p w14:paraId="43C6F433" w14:textId="4FEE4D4B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 xml:space="preserve">Учасники групи   пройдуть виробничу практику на підприємствах на віддаленій роботі До  2 осіб з інвалідністю-учасників проекту отримають постійне робоче місце у штаті підприємств-партнерів.  </w:t>
            </w:r>
          </w:p>
        </w:tc>
      </w:tr>
      <w:tr w:rsidR="00535B09" w:rsidRPr="00600DFB" w14:paraId="1CB22D1A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EB4E3" w14:textId="041824B2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завершення проекту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E5BA2" w14:textId="34A72C15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грудень 2021р.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9A521" w14:textId="77777777" w:rsidR="00535B09" w:rsidRPr="00600DFB" w:rsidRDefault="00535B09" w:rsidP="00600DFB">
            <w:pPr>
              <w:ind w:left="2" w:hanging="2"/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>онлайн конференція про завершення проекту</w:t>
            </w:r>
          </w:p>
          <w:p w14:paraId="4C0E104C" w14:textId="1E40E0A5" w:rsidR="00535B09" w:rsidRPr="00600DFB" w:rsidRDefault="00535B09" w:rsidP="00600DF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звіт про проведену роботу та досягнуті результати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40129" w14:textId="55BCD451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збір відгуків та пропозицій учасників проекту.</w:t>
            </w:r>
            <w:r w:rsidR="00662A75">
              <w:rPr>
                <w:sz w:val="24"/>
                <w:szCs w:val="24"/>
              </w:rPr>
              <w:t xml:space="preserve"> </w:t>
            </w:r>
            <w:r w:rsidRPr="00600DFB">
              <w:rPr>
                <w:sz w:val="24"/>
                <w:szCs w:val="24"/>
              </w:rPr>
              <w:t>оголошення результатів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FD5BA9" w14:textId="1028CC3D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підведено підсумки.</w:t>
            </w:r>
            <w:r w:rsidR="00662A75">
              <w:rPr>
                <w:sz w:val="24"/>
                <w:szCs w:val="24"/>
              </w:rPr>
              <w:t xml:space="preserve"> </w:t>
            </w:r>
            <w:r w:rsidRPr="00600DFB">
              <w:rPr>
                <w:sz w:val="24"/>
                <w:szCs w:val="24"/>
              </w:rPr>
              <w:t>оголошено  результати проекту.</w:t>
            </w:r>
            <w:r w:rsidR="00662A75">
              <w:rPr>
                <w:sz w:val="24"/>
                <w:szCs w:val="24"/>
              </w:rPr>
              <w:t xml:space="preserve"> </w:t>
            </w:r>
            <w:r w:rsidRPr="00600DFB">
              <w:rPr>
                <w:sz w:val="24"/>
                <w:szCs w:val="24"/>
              </w:rPr>
              <w:t>отримано сертифікати про проходження програми проекту</w:t>
            </w:r>
          </w:p>
        </w:tc>
      </w:tr>
      <w:tr w:rsidR="00535B09" w:rsidRPr="00600DFB" w14:paraId="12DED957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CD14E" w14:textId="44FF628D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Підготовчий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66A5E" w14:textId="54C9F80A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серпень-вересень 2021р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D791D" w14:textId="77777777" w:rsidR="00535B09" w:rsidRPr="00600DFB" w:rsidRDefault="00535B09" w:rsidP="006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Ведення переговорів щодо проведення </w:t>
            </w:r>
            <w:r w:rsidRPr="00600DFB">
              <w:rPr>
                <w:color w:val="000000"/>
                <w:sz w:val="24"/>
                <w:szCs w:val="24"/>
              </w:rPr>
              <w:lastRenderedPageBreak/>
              <w:t>презентації. Пошук місця проведення, необхідного обладнання.</w:t>
            </w:r>
            <w:r w:rsidRPr="00600DFB">
              <w:rPr>
                <w:color w:val="000000"/>
                <w:sz w:val="24"/>
                <w:szCs w:val="24"/>
              </w:rPr>
              <w:br/>
              <w:t xml:space="preserve">Проведення анкетування серед роботодавців та осіб з інвалідністю. Інформування зацікавлених осіб про проведення заходу.   </w:t>
            </w:r>
          </w:p>
          <w:p w14:paraId="2D4B4123" w14:textId="485C3370" w:rsidR="00535B09" w:rsidRPr="00600DFB" w:rsidRDefault="00535B09" w:rsidP="00600DF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Формування групи учасників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E9CE7" w14:textId="4A29EFA5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lastRenderedPageBreak/>
              <w:t xml:space="preserve">Попередньо узгоджено місце та </w:t>
            </w:r>
            <w:r w:rsidRPr="00600DFB">
              <w:rPr>
                <w:color w:val="000000"/>
                <w:sz w:val="24"/>
                <w:szCs w:val="24"/>
              </w:rPr>
              <w:lastRenderedPageBreak/>
              <w:t xml:space="preserve">час проведення презентації.  Виконано узагальнення та аналіз результатів анкетування роботодавців та осіб з інвалідністю. Проведено попередню реєстрацію учасників заходу. 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F867C" w14:textId="082FF716" w:rsidR="00535B09" w:rsidRPr="00600DFB" w:rsidRDefault="00535B09" w:rsidP="0053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lastRenderedPageBreak/>
              <w:t xml:space="preserve">Залучення партнерів в регіонах для </w:t>
            </w:r>
            <w:r w:rsidRPr="00600DFB">
              <w:rPr>
                <w:color w:val="000000"/>
                <w:sz w:val="24"/>
                <w:szCs w:val="24"/>
              </w:rPr>
              <w:lastRenderedPageBreak/>
              <w:t>проведення презентації-семінару.</w:t>
            </w:r>
            <w:r w:rsidRPr="00600DFB">
              <w:rPr>
                <w:color w:val="000000"/>
                <w:sz w:val="24"/>
                <w:szCs w:val="24"/>
              </w:rPr>
              <w:br/>
              <w:t>Створення дві цільові бази даних зацікавлених осіб (люди з інвалідністю; роботодавці )</w:t>
            </w:r>
          </w:p>
          <w:p w14:paraId="3AA624CE" w14:textId="3326BFF0" w:rsidR="00535B09" w:rsidRPr="00600DFB" w:rsidRDefault="00535B09" w:rsidP="00662A7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Сформованість групи учасників.</w:t>
            </w:r>
          </w:p>
        </w:tc>
      </w:tr>
      <w:tr w:rsidR="00535B09" w:rsidRPr="00600DFB" w14:paraId="38E48A04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406B2" w14:textId="77777777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050D53" w14:textId="0905D3BA" w:rsidR="00535B09" w:rsidRPr="00600DFB" w:rsidRDefault="00535B09" w:rsidP="00744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>серпень-жовтень 2021р</w:t>
            </w:r>
          </w:p>
          <w:p w14:paraId="1B31B1A9" w14:textId="7AEEFC39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95AEA" w14:textId="1A63D4F7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Проведення презентації-семінару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47A582" w14:textId="77777777" w:rsidR="00535B09" w:rsidRPr="00600DFB" w:rsidRDefault="00535B09" w:rsidP="00600DFB">
            <w:pP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 xml:space="preserve">Попередньо узгоджено місце та час проведення презентації.  Виконано узагальнення та аналіз результатів анкетування роботодавців та осіб з інвалідністю. </w:t>
            </w:r>
          </w:p>
          <w:p w14:paraId="36A19787" w14:textId="35A55FFE" w:rsidR="00535B09" w:rsidRPr="00600DFB" w:rsidRDefault="00535B09" w:rsidP="00600DFB">
            <w:pPr>
              <w:ind w:hanging="2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До 20 учасників презентації-семінару зареєструвались на навчальний курс.</w:t>
            </w:r>
            <w:r w:rsidRPr="00600DFB">
              <w:rPr>
                <w:sz w:val="24"/>
                <w:szCs w:val="24"/>
              </w:rPr>
              <w:br/>
              <w:t xml:space="preserve"> Укладено договори про співпрацю з представниками бізнесу.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FB3B1" w14:textId="77777777" w:rsidR="00535B09" w:rsidRPr="00600DFB" w:rsidRDefault="00535B09" w:rsidP="006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Сформована група До 20 учасників для проходження навчального курсу, що створить можливість для самостійного працевлаштування, </w:t>
            </w:r>
            <w:r w:rsidRPr="00600DFB">
              <w:rPr>
                <w:sz w:val="24"/>
                <w:szCs w:val="24"/>
              </w:rPr>
              <w:t>до</w:t>
            </w:r>
            <w:r w:rsidRPr="00600DFB">
              <w:rPr>
                <w:color w:val="000000"/>
                <w:sz w:val="24"/>
                <w:szCs w:val="24"/>
              </w:rPr>
              <w:t xml:space="preserve"> 2 учасників буде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працевлаштован</w:t>
            </w:r>
            <w:proofErr w:type="spellEnd"/>
            <w:r w:rsidRPr="00600DF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00DFB">
              <w:rPr>
                <w:color w:val="000000"/>
                <w:sz w:val="24"/>
                <w:szCs w:val="24"/>
              </w:rPr>
              <w:t xml:space="preserve"> роботодавцями партнерами. </w:t>
            </w:r>
          </w:p>
          <w:p w14:paraId="703EEBAF" w14:textId="40BD4486" w:rsidR="00535B09" w:rsidRPr="00600DFB" w:rsidRDefault="00535B09" w:rsidP="00600DF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Буде с</w:t>
            </w:r>
            <w:r w:rsidRPr="00600DFB">
              <w:rPr>
                <w:color w:val="000000"/>
                <w:sz w:val="24"/>
                <w:szCs w:val="24"/>
              </w:rPr>
              <w:t xml:space="preserve">формовано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інклюзивно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>- орієнтов</w:t>
            </w:r>
            <w:r w:rsidRPr="00600DFB">
              <w:rPr>
                <w:sz w:val="24"/>
                <w:szCs w:val="24"/>
              </w:rPr>
              <w:t>а</w:t>
            </w:r>
            <w:r w:rsidRPr="00600DFB">
              <w:rPr>
                <w:color w:val="000000"/>
                <w:sz w:val="24"/>
                <w:szCs w:val="24"/>
              </w:rPr>
              <w:t xml:space="preserve">ну мережу роботодавців для промоції ідеї ведення соціального бізнесу.  </w:t>
            </w:r>
          </w:p>
        </w:tc>
      </w:tr>
      <w:tr w:rsidR="00535B09" w:rsidRPr="00600DFB" w14:paraId="79A5D317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E203C" w14:textId="37FA9D80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Практичний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755FF" w14:textId="5167A1A0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жовтень-листопад 2021р 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8AD3F4" w14:textId="7A5E228E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Проведення онлайн-семінарів та консультування слухачів навчального курсу. Впроваджен</w:t>
            </w:r>
            <w:r w:rsidRPr="00600DFB">
              <w:rPr>
                <w:sz w:val="24"/>
                <w:szCs w:val="24"/>
              </w:rPr>
              <w:t xml:space="preserve">ня </w:t>
            </w:r>
            <w:r w:rsidRPr="00600DFB">
              <w:rPr>
                <w:color w:val="000000"/>
                <w:sz w:val="24"/>
                <w:szCs w:val="24"/>
              </w:rPr>
              <w:t>алгоритму та налаштування інструментарію для адаптації бізнес-процес</w:t>
            </w:r>
            <w:r w:rsidRPr="00600DFB">
              <w:rPr>
                <w:sz w:val="24"/>
                <w:szCs w:val="24"/>
              </w:rPr>
              <w:t>і</w:t>
            </w:r>
            <w:r w:rsidRPr="00600DFB">
              <w:rPr>
                <w:color w:val="000000"/>
                <w:sz w:val="24"/>
                <w:szCs w:val="24"/>
              </w:rPr>
              <w:t>в для виконання роботи віддалено.</w:t>
            </w:r>
            <w:r w:rsidRPr="00600DFB">
              <w:rPr>
                <w:sz w:val="24"/>
                <w:szCs w:val="24"/>
              </w:rPr>
              <w:t xml:space="preserve"> Домовленість про проходження практики людиною з інвалідністю на підприємстві на віддаленому робочому місці.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3ACF5" w14:textId="77777777" w:rsidR="00535B09" w:rsidRPr="00600DFB" w:rsidRDefault="00535B09" w:rsidP="0053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>Створено</w:t>
            </w:r>
            <w:r w:rsidRPr="00600DF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00D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навчальн</w:t>
            </w:r>
            <w:proofErr w:type="spellEnd"/>
            <w:r w:rsidRPr="00600DFB">
              <w:rPr>
                <w:color w:val="000000"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600DFB">
              <w:rPr>
                <w:color w:val="000000"/>
                <w:sz w:val="24"/>
                <w:szCs w:val="24"/>
                <w:lang w:val="ru-RU"/>
              </w:rPr>
              <w:t>мікро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групи.</w:t>
            </w:r>
            <w:r w:rsidRPr="00600DFB">
              <w:rPr>
                <w:color w:val="000000"/>
                <w:sz w:val="24"/>
                <w:szCs w:val="24"/>
              </w:rPr>
              <w:br/>
              <w:t xml:space="preserve">на підприємствах роботодавців </w:t>
            </w:r>
            <w:r w:rsidRPr="00600DFB">
              <w:rPr>
                <w:sz w:val="24"/>
                <w:szCs w:val="24"/>
              </w:rPr>
              <w:t xml:space="preserve">для проходження практики людьми з інвалідністю </w:t>
            </w:r>
            <w:r w:rsidRPr="00600DFB">
              <w:rPr>
                <w:color w:val="000000"/>
                <w:sz w:val="24"/>
                <w:szCs w:val="24"/>
              </w:rPr>
              <w:t>впроваджено систему віддаленого</w:t>
            </w:r>
            <w:r w:rsidRPr="00600DFB">
              <w:rPr>
                <w:sz w:val="24"/>
                <w:szCs w:val="24"/>
              </w:rPr>
              <w:t xml:space="preserve"> </w:t>
            </w:r>
            <w:r w:rsidRPr="00600DFB">
              <w:rPr>
                <w:color w:val="000000"/>
                <w:sz w:val="24"/>
                <w:szCs w:val="24"/>
              </w:rPr>
              <w:t xml:space="preserve">виконання робочих завдань. </w:t>
            </w:r>
          </w:p>
          <w:p w14:paraId="10F219F3" w14:textId="08609368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A3EBE" w14:textId="44FE77A8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Буде створено цикл підготовки фахівців для виконання роботи віддалено. На базі підприємств партнерів буде проведено практичну</w:t>
            </w:r>
            <w:r w:rsidRPr="00600DFB">
              <w:rPr>
                <w:sz w:val="24"/>
                <w:szCs w:val="24"/>
              </w:rPr>
              <w:t xml:space="preserve"> </w:t>
            </w:r>
            <w:r w:rsidRPr="00600DFB">
              <w:rPr>
                <w:color w:val="000000"/>
                <w:sz w:val="24"/>
                <w:szCs w:val="24"/>
              </w:rPr>
              <w:t xml:space="preserve">частину навчання з можливим подальшим працевлаштуванням кращих учасників проекту.  </w:t>
            </w:r>
          </w:p>
        </w:tc>
      </w:tr>
      <w:tr w:rsidR="00535B09" w:rsidRPr="00600DFB" w14:paraId="7DC21111" w14:textId="77777777" w:rsidTr="0074479D">
        <w:trPr>
          <w:trHeight w:val="3517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133B5" w14:textId="77777777" w:rsidR="00535B09" w:rsidRPr="00600DFB" w:rsidRDefault="00535B09" w:rsidP="0053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lastRenderedPageBreak/>
              <w:t>Завершальний</w:t>
            </w:r>
          </w:p>
          <w:p w14:paraId="69A7ACAE" w14:textId="77777777" w:rsidR="0074479D" w:rsidRDefault="0074479D" w:rsidP="00535B0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AA8E73E" w14:textId="62B58B23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Звітування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BC1BA6" w14:textId="57626694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листопад-грудень 2021р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617C6" w14:textId="77777777" w:rsidR="00535B09" w:rsidRPr="00600DFB" w:rsidRDefault="00535B09" w:rsidP="00535B09">
            <w:pP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 xml:space="preserve">1.Консультування, підтримка та супровід практикантів- учасників проекту на період дії практики.  </w:t>
            </w:r>
          </w:p>
          <w:p w14:paraId="077D9F40" w14:textId="592DF17A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2.Адаптація бізнес-процесів підприємств партнерів в процесі реального застосування алгоритмів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5B561" w14:textId="77777777" w:rsidR="00535B09" w:rsidRPr="00600DFB" w:rsidRDefault="00535B09" w:rsidP="00535B09">
            <w:pPr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 xml:space="preserve">За результатами </w:t>
            </w:r>
            <w:r w:rsidRPr="00600DFB">
              <w:rPr>
                <w:sz w:val="24"/>
                <w:szCs w:val="24"/>
                <w:lang w:val="ru-RU"/>
              </w:rPr>
              <w:t>практики</w:t>
            </w:r>
            <w:r w:rsidRPr="00600DFB">
              <w:rPr>
                <w:sz w:val="24"/>
                <w:szCs w:val="24"/>
              </w:rPr>
              <w:t xml:space="preserve"> учасники </w:t>
            </w:r>
            <w:proofErr w:type="spellStart"/>
            <w:r w:rsidRPr="00600DFB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600D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DFB">
              <w:rPr>
                <w:sz w:val="24"/>
                <w:szCs w:val="24"/>
              </w:rPr>
              <w:t>отрима</w:t>
            </w:r>
            <w:r w:rsidRPr="00600DFB"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600DFB">
              <w:rPr>
                <w:sz w:val="24"/>
                <w:szCs w:val="24"/>
              </w:rPr>
              <w:t xml:space="preserve"> робоче місце у штаті підприємств.</w:t>
            </w:r>
          </w:p>
          <w:p w14:paraId="79531C1C" w14:textId="12A8E328" w:rsidR="00535B09" w:rsidRPr="00600DFB" w:rsidRDefault="00535B09" w:rsidP="0074479D">
            <w:pPr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 xml:space="preserve">На базі підприємств партнерів реалізовано алгоритм і перевірено роботу системи віддаленого виконання робочих завдань. 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6A516A" w14:textId="3DC7A1DF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 xml:space="preserve">Учасники групи   пройдуть виробничу практику на підприємствах на віддаленій роботі До  2 осіб з інвалідністю-учасників проекту отримають постійне робоче місце у штаті підприємств-партнерів.  </w:t>
            </w:r>
          </w:p>
        </w:tc>
      </w:tr>
      <w:tr w:rsidR="00535B09" w:rsidRPr="00600DFB" w14:paraId="39D8D12C" w14:textId="77777777" w:rsidTr="00AE49D9">
        <w:trPr>
          <w:trHeight w:val="60"/>
        </w:trPr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A8C2D" w14:textId="2E99CB11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завершення проекту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08B0A" w14:textId="5D1029F5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грудень 2021р.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8DDCC" w14:textId="77777777" w:rsidR="00535B09" w:rsidRPr="00600DFB" w:rsidRDefault="00535B09" w:rsidP="00600DFB">
            <w:pPr>
              <w:ind w:left="2" w:hanging="2"/>
              <w:rPr>
                <w:sz w:val="24"/>
                <w:szCs w:val="24"/>
              </w:rPr>
            </w:pPr>
            <w:r w:rsidRPr="00600DFB">
              <w:rPr>
                <w:sz w:val="24"/>
                <w:szCs w:val="24"/>
              </w:rPr>
              <w:t>онлайн конференція про завершення проекту</w:t>
            </w:r>
          </w:p>
          <w:p w14:paraId="77A2DFA9" w14:textId="5061C20F" w:rsidR="00535B09" w:rsidRPr="00600DFB" w:rsidRDefault="00535B09" w:rsidP="00600DFB">
            <w:pPr>
              <w:pBdr>
                <w:between w:val="nil"/>
              </w:pBdr>
              <w:ind w:hanging="2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звіт про проведену роботу та досягнуті результати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B5F37" w14:textId="26DBFC59" w:rsidR="00535B09" w:rsidRPr="00600DFB" w:rsidRDefault="00535B09" w:rsidP="00600DFB">
            <w:pPr>
              <w:pBdr>
                <w:between w:val="nil"/>
              </w:pBdr>
              <w:ind w:hanging="2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збір відгуків та пропозицій учасників проекту.</w:t>
            </w:r>
            <w:r w:rsidR="00662A75">
              <w:rPr>
                <w:sz w:val="24"/>
                <w:szCs w:val="24"/>
              </w:rPr>
              <w:t xml:space="preserve"> </w:t>
            </w:r>
            <w:r w:rsidRPr="00600DFB">
              <w:rPr>
                <w:sz w:val="24"/>
                <w:szCs w:val="24"/>
              </w:rPr>
              <w:t>оголошення результатів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08E88" w14:textId="43AFF5DC" w:rsidR="00535B09" w:rsidRPr="00600DFB" w:rsidRDefault="00535B09" w:rsidP="00600DF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</w:rPr>
              <w:t>підведено підсумки.</w:t>
            </w:r>
            <w:r w:rsidR="00662A75">
              <w:rPr>
                <w:sz w:val="24"/>
                <w:szCs w:val="24"/>
              </w:rPr>
              <w:t xml:space="preserve"> </w:t>
            </w:r>
            <w:r w:rsidRPr="00600DFB">
              <w:rPr>
                <w:sz w:val="24"/>
                <w:szCs w:val="24"/>
              </w:rPr>
              <w:t>оголошено  результати проекту.</w:t>
            </w:r>
            <w:r w:rsidR="00662A75">
              <w:rPr>
                <w:sz w:val="24"/>
                <w:szCs w:val="24"/>
              </w:rPr>
              <w:t xml:space="preserve"> </w:t>
            </w:r>
            <w:r w:rsidRPr="00600DFB">
              <w:rPr>
                <w:sz w:val="24"/>
                <w:szCs w:val="24"/>
              </w:rPr>
              <w:t>отримано сертифікати про проходження програми проекту</w:t>
            </w:r>
          </w:p>
        </w:tc>
      </w:tr>
    </w:tbl>
    <w:p w14:paraId="61DEB673" w14:textId="77777777" w:rsidR="00210881" w:rsidRPr="00600DFB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4" w:name="n38"/>
      <w:bookmarkEnd w:id="4"/>
      <w:r w:rsidRPr="00600DFB">
        <w:rPr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14:paraId="380A3D82" w14:textId="3FDD806A" w:rsidR="00210881" w:rsidRPr="00600DFB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5" w:name="n39"/>
      <w:bookmarkEnd w:id="5"/>
      <w:r w:rsidRPr="00600DFB">
        <w:rPr>
          <w:sz w:val="24"/>
          <w:szCs w:val="24"/>
          <w:lang w:eastAsia="uk-UA"/>
        </w:rPr>
        <w:t>Таблиця 2</w:t>
      </w:r>
    </w:p>
    <w:tbl>
      <w:tblPr>
        <w:tblW w:w="5512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6693"/>
      </w:tblGrid>
      <w:tr w:rsidR="00414CAF" w:rsidRPr="00600DFB" w14:paraId="0D470888" w14:textId="77777777" w:rsidTr="00ED5DBF">
        <w:trPr>
          <w:trHeight w:val="60"/>
        </w:trPr>
        <w:tc>
          <w:tcPr>
            <w:tcW w:w="3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674FF" w14:textId="77777777" w:rsidR="00414CAF" w:rsidRPr="00600DFB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600DFB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3537F" w14:textId="42E2F87F" w:rsidR="00414CAF" w:rsidRPr="00600DFB" w:rsidRDefault="00535B09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Особи з інвалідністю отримають реальну можливість працювати у рівних умовах і отримувати конкурентну заробітну плату; роботодавці матимуть змогу якісно посилити свій кадровий резерв, не вт</w:t>
            </w:r>
            <w:r w:rsidR="000F4F77">
              <w:rPr>
                <w:color w:val="000000"/>
                <w:sz w:val="24"/>
                <w:szCs w:val="24"/>
              </w:rPr>
              <w:t>ративши якості виконання роботи.</w:t>
            </w:r>
          </w:p>
        </w:tc>
      </w:tr>
      <w:tr w:rsidR="00414CAF" w:rsidRPr="00600DFB" w14:paraId="21D7D758" w14:textId="77777777" w:rsidTr="00ED5DBF">
        <w:trPr>
          <w:trHeight w:val="60"/>
        </w:trPr>
        <w:tc>
          <w:tcPr>
            <w:tcW w:w="3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EF144" w14:textId="77777777" w:rsidR="00414CAF" w:rsidRPr="00600DFB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AAFD2" w14:textId="7DE94CDA" w:rsidR="00414CAF" w:rsidRPr="00600DFB" w:rsidRDefault="00535B09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Залучення осіб з інвалідністю шляхом навч</w:t>
            </w:r>
            <w:r w:rsidR="000F4F77">
              <w:rPr>
                <w:color w:val="000000"/>
                <w:sz w:val="24"/>
                <w:szCs w:val="24"/>
              </w:rPr>
              <w:t>ання до реального ринку праці; п</w:t>
            </w:r>
            <w:r w:rsidRPr="00600DFB">
              <w:rPr>
                <w:color w:val="000000"/>
                <w:sz w:val="24"/>
                <w:szCs w:val="24"/>
              </w:rPr>
              <w:t>оширення ідеї необхідності залучення до виконання роботи осіб з інвалідністю та ведення соціального бізнесу.</w:t>
            </w:r>
          </w:p>
        </w:tc>
      </w:tr>
      <w:tr w:rsidR="00535B09" w:rsidRPr="00600DFB" w14:paraId="31BFD803" w14:textId="77777777" w:rsidTr="00ED5DBF">
        <w:trPr>
          <w:trHeight w:val="60"/>
        </w:trPr>
        <w:tc>
          <w:tcPr>
            <w:tcW w:w="3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D0C74" w14:textId="77777777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3E701" w14:textId="5756906D" w:rsidR="00535B09" w:rsidRPr="00600DFB" w:rsidRDefault="00535B09" w:rsidP="0053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>До 20 осіб пройдуть навчальний курс; до 2 осіб отримають робочі  мі</w:t>
            </w:r>
            <w:r w:rsidR="000F4F77">
              <w:rPr>
                <w:color w:val="000000"/>
                <w:sz w:val="24"/>
                <w:szCs w:val="24"/>
              </w:rPr>
              <w:t>сця  на підприємствах партнерах.</w:t>
            </w:r>
            <w:r w:rsidRPr="00600DFB">
              <w:rPr>
                <w:color w:val="000000"/>
                <w:sz w:val="24"/>
                <w:szCs w:val="24"/>
              </w:rPr>
              <w:t xml:space="preserve"> </w:t>
            </w:r>
          </w:p>
          <w:p w14:paraId="2283B4E7" w14:textId="0991C6CA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>Проведено 2 презентації та 6 онлайн заходів. Пройдена практика на підприємствах  на протязі всього проекту.</w:t>
            </w:r>
          </w:p>
        </w:tc>
      </w:tr>
      <w:tr w:rsidR="00535B09" w:rsidRPr="00600DFB" w14:paraId="469A6C40" w14:textId="77777777" w:rsidTr="00ED5DBF">
        <w:trPr>
          <w:trHeight w:val="60"/>
        </w:trPr>
        <w:tc>
          <w:tcPr>
            <w:tcW w:w="3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EB99E" w14:textId="77777777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3A3A9" w14:textId="02B41A2B" w:rsidR="00535B09" w:rsidRPr="00600DFB" w:rsidRDefault="00535B09" w:rsidP="00535B0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Працевлаштування осіб з інвалідністю, як пріоритет у кадровій політиці підприємців партнерів; поширення вдалого досвіду реалізації створить передумови для самостійного функціонування процесу перекваліфікації та працевлаштування осіб з інвалідністю під конкретний вид діяльності підприємства.   </w:t>
            </w:r>
          </w:p>
        </w:tc>
      </w:tr>
    </w:tbl>
    <w:p w14:paraId="2D37B5A2" w14:textId="77777777" w:rsidR="00210881" w:rsidRPr="00600DFB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7" w:name="n41"/>
      <w:bookmarkEnd w:id="7"/>
      <w:r w:rsidRPr="00600DFB">
        <w:rPr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14:paraId="26513E42" w14:textId="77777777" w:rsidR="00ED5DBF" w:rsidRDefault="00ED5DBF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</w:p>
    <w:p w14:paraId="21A581C9" w14:textId="77777777" w:rsidR="00ED5DBF" w:rsidRDefault="00ED5DBF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</w:p>
    <w:p w14:paraId="4D3FCE49" w14:textId="15CE2D1D" w:rsidR="00210881" w:rsidRPr="00600DFB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r w:rsidRPr="00600DFB">
        <w:rPr>
          <w:sz w:val="24"/>
          <w:szCs w:val="24"/>
          <w:lang w:eastAsia="uk-UA"/>
        </w:rPr>
        <w:lastRenderedPageBreak/>
        <w:t>Таблиця 3</w:t>
      </w:r>
    </w:p>
    <w:tbl>
      <w:tblPr>
        <w:tblW w:w="536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6267"/>
      </w:tblGrid>
      <w:tr w:rsidR="001162A4" w:rsidRPr="00600DFB" w14:paraId="3B6CC78B" w14:textId="77777777" w:rsidTr="00ED5DBF">
        <w:trPr>
          <w:trHeight w:val="60"/>
        </w:trPr>
        <w:tc>
          <w:tcPr>
            <w:tcW w:w="4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99678" w14:textId="77777777" w:rsidR="001162A4" w:rsidRPr="00600DFB" w:rsidRDefault="001162A4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600DFB"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E4C2A" w14:textId="59477EE5" w:rsidR="001162A4" w:rsidRPr="00600DFB" w:rsidRDefault="00AE49D9" w:rsidP="00662A7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Розміщення інформації про програму на сторінці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організації. Проведення прямих ефірів, розміщення фото про хід реалізації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, поширення інформації на сторінці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організації. Кампанії по просува</w:t>
            </w:r>
            <w:r w:rsidR="00662A75">
              <w:rPr>
                <w:color w:val="000000"/>
                <w:sz w:val="24"/>
                <w:szCs w:val="24"/>
              </w:rPr>
              <w:t>н</w:t>
            </w:r>
            <w:r w:rsidRPr="00600DFB">
              <w:rPr>
                <w:color w:val="000000"/>
                <w:sz w:val="24"/>
                <w:szCs w:val="24"/>
              </w:rPr>
              <w:t xml:space="preserve">ню постів про хід виконання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в соціальних мережах, Розміщення анонсів, прес-релізів, розповідей про етапи виконання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, відгуків про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на сторінці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.   Онлайн презентації на початку та онлайн презентація звіту про виконану роботу в кінці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>. Розповсюдження інформації про проект серед громадських організацій людей з інвалідністю та їх підпри</w:t>
            </w:r>
            <w:r w:rsidR="00662A75">
              <w:rPr>
                <w:color w:val="000000"/>
                <w:sz w:val="24"/>
                <w:szCs w:val="24"/>
              </w:rPr>
              <w:t>є</w:t>
            </w:r>
            <w:r w:rsidRPr="00600DFB">
              <w:rPr>
                <w:color w:val="000000"/>
                <w:sz w:val="24"/>
                <w:szCs w:val="24"/>
              </w:rPr>
              <w:t>мств -партнерів Організації</w:t>
            </w:r>
          </w:p>
        </w:tc>
      </w:tr>
      <w:tr w:rsidR="00AE49D9" w:rsidRPr="00600DFB" w14:paraId="53ACE46B" w14:textId="77777777" w:rsidTr="00ED5DBF">
        <w:trPr>
          <w:trHeight w:val="60"/>
        </w:trPr>
        <w:tc>
          <w:tcPr>
            <w:tcW w:w="4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FE2B5" w14:textId="77777777" w:rsidR="00AE49D9" w:rsidRPr="00600DFB" w:rsidRDefault="00AE49D9" w:rsidP="00AE49D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1910F8" w14:textId="369A9442" w:rsidR="00AE49D9" w:rsidRPr="00600DFB" w:rsidRDefault="00AE49D9" w:rsidP="00AE49D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Передбачена подальша діяльність для подовження довгострокового впливу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: Після закінчення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буде продовжене просування проекту в соціальних мережах. Пошук партнерів, фінансових інструментів, інших джерел для проведення та розвитку програми та розповсюдження її в регіонах. Співпраці з громадськими організаціями людей з інвалідністю. Організація планує ділитися здобутим досвідом з іншими організаціями для створення нових програм, для людей з інвалідністю,  удосконалення якості виконання робіт на взаємовигідних умовах. Організація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мережуватиме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цей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. Вільний доступ до продуктів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онлайн та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офлайн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, вільний доступ до інформації про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та його результати</w:t>
            </w:r>
            <w:r w:rsidRPr="00600DFB">
              <w:rPr>
                <w:sz w:val="24"/>
                <w:szCs w:val="24"/>
              </w:rPr>
              <w:t>.</w:t>
            </w:r>
            <w:r w:rsidRPr="00600DFB">
              <w:rPr>
                <w:color w:val="000000"/>
                <w:sz w:val="24"/>
                <w:szCs w:val="24"/>
              </w:rPr>
              <w:t xml:space="preserve"> Поширимо інформацію про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через різні канали комунікації..</w:t>
            </w:r>
          </w:p>
        </w:tc>
      </w:tr>
      <w:tr w:rsidR="00AE49D9" w:rsidRPr="00600DFB" w14:paraId="35B203E1" w14:textId="77777777" w:rsidTr="00ED5DBF">
        <w:trPr>
          <w:trHeight w:val="60"/>
        </w:trPr>
        <w:tc>
          <w:tcPr>
            <w:tcW w:w="4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3AD0C" w14:textId="77777777" w:rsidR="00AE49D9" w:rsidRPr="00600DFB" w:rsidRDefault="00AE49D9" w:rsidP="00AE49D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A78D0" w14:textId="77777777" w:rsidR="00AE49D9" w:rsidRPr="00600DFB" w:rsidRDefault="00AE49D9" w:rsidP="00AE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0DFB">
              <w:rPr>
                <w:color w:val="000000"/>
                <w:sz w:val="24"/>
                <w:szCs w:val="24"/>
              </w:rPr>
              <w:t>В процесі реалізації проекту можливе масштабування з наступним поширенням готової моделі роботи.</w:t>
            </w:r>
          </w:p>
          <w:p w14:paraId="2FD26679" w14:textId="29B98DD1" w:rsidR="00AE49D9" w:rsidRPr="00600DFB" w:rsidRDefault="00AE49D9" w:rsidP="00AE49D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00DFB">
              <w:rPr>
                <w:color w:val="000000"/>
                <w:sz w:val="24"/>
                <w:szCs w:val="24"/>
              </w:rPr>
              <w:t xml:space="preserve">Освітлюємо реалізацію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сторінці, каналі 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Youtubе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 та запрошує до партнерства інші організації. Обговорюємо поради, проблеми, пропозиції, з метою створення нових програм для людей з інвалідністю. Вдосконалюючи якість виконання </w:t>
            </w:r>
            <w:proofErr w:type="spellStart"/>
            <w:r w:rsidRPr="00600DFB"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 w:rsidRPr="00600DFB">
              <w:rPr>
                <w:color w:val="000000"/>
                <w:sz w:val="24"/>
                <w:szCs w:val="24"/>
              </w:rPr>
              <w:t xml:space="preserve">.. </w:t>
            </w:r>
          </w:p>
        </w:tc>
      </w:tr>
    </w:tbl>
    <w:p w14:paraId="64CFA600" w14:textId="77777777" w:rsidR="004B03B8" w:rsidRPr="00600DFB" w:rsidRDefault="004B03B8" w:rsidP="000F4F77">
      <w:pPr>
        <w:spacing w:before="100" w:beforeAutospacing="1" w:after="100" w:afterAutospacing="1"/>
        <w:ind w:left="-907"/>
        <w:jc w:val="center"/>
        <w:rPr>
          <w:sz w:val="24"/>
          <w:szCs w:val="24"/>
        </w:rPr>
      </w:pPr>
      <w:bookmarkStart w:id="10" w:name="n44"/>
      <w:bookmarkStart w:id="11" w:name="_GoBack"/>
      <w:bookmarkEnd w:id="10"/>
      <w:bookmarkEnd w:id="11"/>
    </w:p>
    <w:sectPr w:rsidR="004B03B8" w:rsidRPr="00600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81"/>
    <w:rsid w:val="00025DC7"/>
    <w:rsid w:val="000708B8"/>
    <w:rsid w:val="000F4F77"/>
    <w:rsid w:val="001162A4"/>
    <w:rsid w:val="00117DF2"/>
    <w:rsid w:val="00171009"/>
    <w:rsid w:val="001C566B"/>
    <w:rsid w:val="00210881"/>
    <w:rsid w:val="00300304"/>
    <w:rsid w:val="0037433D"/>
    <w:rsid w:val="003B22E5"/>
    <w:rsid w:val="00414CAF"/>
    <w:rsid w:val="004B03B8"/>
    <w:rsid w:val="004F4B90"/>
    <w:rsid w:val="00505C59"/>
    <w:rsid w:val="00535B09"/>
    <w:rsid w:val="00560960"/>
    <w:rsid w:val="005719F6"/>
    <w:rsid w:val="005D57B1"/>
    <w:rsid w:val="00600DFB"/>
    <w:rsid w:val="00662A75"/>
    <w:rsid w:val="0074479D"/>
    <w:rsid w:val="007E398A"/>
    <w:rsid w:val="008062F6"/>
    <w:rsid w:val="00811FB8"/>
    <w:rsid w:val="00A10327"/>
    <w:rsid w:val="00A80F08"/>
    <w:rsid w:val="00AD0FB8"/>
    <w:rsid w:val="00AE49D9"/>
    <w:rsid w:val="00BA1322"/>
    <w:rsid w:val="00BB3A60"/>
    <w:rsid w:val="00BF0E2B"/>
    <w:rsid w:val="00D15AF2"/>
    <w:rsid w:val="00D1711B"/>
    <w:rsid w:val="00D21CEC"/>
    <w:rsid w:val="00DD164E"/>
    <w:rsid w:val="00EA2EA7"/>
    <w:rsid w:val="00ED4358"/>
    <w:rsid w:val="00ED5DBF"/>
    <w:rsid w:val="00F20903"/>
    <w:rsid w:val="00F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FBC"/>
  <w15:docId w15:val="{AF609F12-C128-4C89-B634-D9E0A795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A1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322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39"/>
    <w:rsid w:val="00BA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CB8A-10FD-44E0-9BAC-47AF7CD2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6689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19</cp:revision>
  <dcterms:created xsi:type="dcterms:W3CDTF">2021-07-22T12:33:00Z</dcterms:created>
  <dcterms:modified xsi:type="dcterms:W3CDTF">2021-08-12T14:51:00Z</dcterms:modified>
</cp:coreProperties>
</file>