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74" w:rsidRDefault="00F85174" w:rsidP="009B6A67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F85174" w:rsidRDefault="00F85174" w:rsidP="009C36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«</w:t>
      </w:r>
      <w:r w:rsidRPr="00FC5997">
        <w:rPr>
          <w:rFonts w:ascii="Times New Roman" w:eastAsia="Calibri" w:hAnsi="Times New Roman" w:cs="Times New Roman"/>
          <w:sz w:val="24"/>
          <w:szCs w:val="24"/>
        </w:rPr>
        <w:t xml:space="preserve">Національний моніторинг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дотримання </w:t>
      </w:r>
      <w:r w:rsidRPr="00FC5997">
        <w:rPr>
          <w:rFonts w:ascii="Times New Roman" w:eastAsia="Calibri" w:hAnsi="Times New Roman" w:cs="Times New Roman"/>
          <w:sz w:val="24"/>
          <w:szCs w:val="24"/>
        </w:rPr>
        <w:t>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ст.19 Конв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енції </w:t>
      </w:r>
      <w:r w:rsidRPr="00FC5997">
        <w:rPr>
          <w:rFonts w:ascii="Times New Roman" w:eastAsia="Calibri" w:hAnsi="Times New Roman" w:cs="Times New Roman"/>
          <w:sz w:val="24"/>
          <w:szCs w:val="24"/>
        </w:rPr>
        <w:t>про права осіб з інвалідністю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85174" w:rsidRDefault="00F85174" w:rsidP="009C363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F85174" w:rsidRDefault="00F85174" w:rsidP="009C363B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F85174" w:rsidRDefault="009C363B" w:rsidP="009C363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C11DE0">
        <w:rPr>
          <w:rFonts w:ascii="Times New Roman" w:eastAsia="Calibri" w:hAnsi="Times New Roman" w:cs="Times New Roman"/>
          <w:sz w:val="24"/>
          <w:szCs w:val="24"/>
        </w:rPr>
        <w:t>Всеукраїнська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DE0">
        <w:rPr>
          <w:rFonts w:ascii="Times New Roman" w:eastAsia="Calibri" w:hAnsi="Times New Roman" w:cs="Times New Roman"/>
          <w:sz w:val="24"/>
          <w:szCs w:val="24"/>
        </w:rPr>
        <w:t>громадська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DE0">
        <w:rPr>
          <w:rFonts w:ascii="Times New Roman" w:eastAsia="Calibri" w:hAnsi="Times New Roman" w:cs="Times New Roman"/>
          <w:sz w:val="24"/>
          <w:szCs w:val="24"/>
        </w:rPr>
        <w:t>організація «Коаліція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DE0">
        <w:rPr>
          <w:rFonts w:ascii="Times New Roman" w:eastAsia="Calibri" w:hAnsi="Times New Roman" w:cs="Times New Roman"/>
          <w:sz w:val="24"/>
          <w:szCs w:val="24"/>
        </w:rPr>
        <w:t>захисту прав осіб з інвалідністю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внаслідок інтелектуальних </w:t>
      </w:r>
      <w:r w:rsidRPr="00C11DE0">
        <w:rPr>
          <w:rFonts w:ascii="Times New Roman" w:eastAsia="Calibri" w:hAnsi="Times New Roman" w:cs="Times New Roman"/>
          <w:sz w:val="24"/>
          <w:szCs w:val="24"/>
        </w:rPr>
        <w:t>порушень»</w:t>
      </w:r>
    </w:p>
    <w:p w:rsidR="009C363B" w:rsidRDefault="009C363B" w:rsidP="00C9391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03C9" w:rsidRPr="00C11DE0" w:rsidRDefault="002603C9" w:rsidP="002603C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1DE0">
        <w:rPr>
          <w:rFonts w:ascii="Times New Roman" w:eastAsia="Times New Roman" w:hAnsi="Times New Roman" w:cs="Times New Roman"/>
          <w:b/>
          <w:sz w:val="24"/>
        </w:rPr>
        <w:t>Розділ IV. План реалізації</w:t>
      </w:r>
      <w:r w:rsidR="0085196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b/>
          <w:sz w:val="24"/>
        </w:rPr>
        <w:t>програми (проекту, заходу),  очікувані</w:t>
      </w:r>
      <w:r w:rsidR="0085196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b/>
          <w:sz w:val="24"/>
        </w:rPr>
        <w:t>результати та їх</w:t>
      </w:r>
      <w:r w:rsidR="0085196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b/>
          <w:sz w:val="24"/>
        </w:rPr>
        <w:t>використання</w:t>
      </w:r>
    </w:p>
    <w:p w:rsidR="002603C9" w:rsidRPr="00C11DE0" w:rsidRDefault="002603C9" w:rsidP="002603C9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11DE0">
        <w:rPr>
          <w:rFonts w:ascii="Times New Roman" w:eastAsia="Times New Roman" w:hAnsi="Times New Roman" w:cs="Times New Roman"/>
          <w:sz w:val="24"/>
        </w:rPr>
        <w:t>Таблиця 1</w:t>
      </w:r>
    </w:p>
    <w:tbl>
      <w:tblPr>
        <w:tblW w:w="0" w:type="auto"/>
        <w:tblInd w:w="-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701"/>
        <w:gridCol w:w="2693"/>
        <w:gridCol w:w="2706"/>
      </w:tblGrid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Етап</w:t>
            </w:r>
          </w:p>
          <w:p w:rsidR="002603C9" w:rsidRPr="00C11DE0" w:rsidRDefault="002603C9" w:rsidP="00E649C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Дата, місце</w:t>
            </w:r>
          </w:p>
          <w:p w:rsidR="002603C9" w:rsidRDefault="002603C9" w:rsidP="00E649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</w:p>
          <w:p w:rsidR="002603C9" w:rsidRPr="00C11DE0" w:rsidRDefault="002603C9" w:rsidP="00E649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програми (проекту, заходу)</w:t>
            </w:r>
          </w:p>
          <w:p w:rsidR="002603C9" w:rsidRPr="00C11DE0" w:rsidRDefault="002603C9" w:rsidP="00E649C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Строк реалізації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Назва та суть заходу для реалізації</w:t>
            </w:r>
            <w:r w:rsidR="004518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етапу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Очікувані результати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програми (проекту, заходу) (показники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досягнень, динаміка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показників (у числовому та/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 якісному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вимірі)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Очікуване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практичне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використання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отриманих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результатів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  <w:jc w:val="center"/>
            </w:pPr>
            <w:r w:rsidRPr="00C11DE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  <w:jc w:val="center"/>
            </w:pPr>
            <w:r w:rsidRPr="00C11DE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  <w:jc w:val="center"/>
            </w:pPr>
            <w:r w:rsidRPr="00C11DE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  <w:jc w:val="center"/>
            </w:pPr>
            <w:r w:rsidRPr="00C11DE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before="100" w:after="100" w:line="240" w:lineRule="auto"/>
              <w:jc w:val="center"/>
            </w:pPr>
            <w:r w:rsidRPr="00C11DE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74258C" w:rsidP="0007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603C9">
              <w:rPr>
                <w:rFonts w:ascii="Times New Roman" w:eastAsia="Calibri" w:hAnsi="Times New Roman" w:cs="Times New Roman"/>
              </w:rPr>
              <w:t xml:space="preserve"> – 10 жовтня</w:t>
            </w:r>
            <w:r w:rsidR="002603C9" w:rsidRPr="00BF2640">
              <w:rPr>
                <w:rFonts w:ascii="Times New Roman" w:eastAsia="Calibri" w:hAnsi="Times New Roman" w:cs="Times New Roman"/>
              </w:rPr>
              <w:t>2020р., м.</w:t>
            </w:r>
            <w:r w:rsidR="000768A9">
              <w:rPr>
                <w:rFonts w:ascii="Times New Roman" w:eastAsia="Calibri" w:hAnsi="Times New Roman" w:cs="Times New Roman"/>
              </w:rPr>
              <w:t xml:space="preserve"> </w:t>
            </w:r>
            <w:r w:rsidR="002603C9" w:rsidRPr="00BF2640">
              <w:rPr>
                <w:rFonts w:ascii="Times New Roman" w:eastAsia="Calibri" w:hAnsi="Times New Roman" w:cs="Times New Roman"/>
              </w:rPr>
              <w:t>Київ, 2</w:t>
            </w:r>
            <w:r w:rsidR="000768A9">
              <w:rPr>
                <w:rFonts w:ascii="Times New Roman" w:eastAsia="Calibri" w:hAnsi="Times New Roman" w:cs="Times New Roman"/>
              </w:rPr>
              <w:t>4</w:t>
            </w:r>
            <w:r w:rsidR="002603C9" w:rsidRPr="00BF2640">
              <w:rPr>
                <w:rFonts w:ascii="Times New Roman" w:eastAsia="Calibri" w:hAnsi="Times New Roman" w:cs="Times New Roman"/>
              </w:rPr>
              <w:t xml:space="preserve"> регі</w:t>
            </w:r>
            <w:r w:rsidR="000768A9">
              <w:rPr>
                <w:rFonts w:ascii="Times New Roman" w:eastAsia="Calibri" w:hAnsi="Times New Roman" w:cs="Times New Roman"/>
              </w:rPr>
              <w:t>они</w:t>
            </w:r>
            <w:r w:rsidR="00323CDC">
              <w:rPr>
                <w:rFonts w:ascii="Times New Roman" w:eastAsia="Calibri" w:hAnsi="Times New Roman" w:cs="Times New Roman"/>
              </w:rPr>
              <w:t xml:space="preserve"> України – крім Криму, </w:t>
            </w:r>
            <w:r w:rsidR="002603C9" w:rsidRPr="00BF2640">
              <w:rPr>
                <w:rFonts w:ascii="Times New Roman" w:eastAsia="Calibri" w:hAnsi="Times New Roman" w:cs="Times New Roman"/>
              </w:rPr>
              <w:t>міста Севастополя</w:t>
            </w:r>
            <w:r w:rsidR="00323CDC">
              <w:rPr>
                <w:rFonts w:ascii="Times New Roman" w:eastAsia="Calibri" w:hAnsi="Times New Roman" w:cs="Times New Roman"/>
              </w:rPr>
              <w:t xml:space="preserve"> та Луганської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C11DE0" w:rsidRDefault="002603C9" w:rsidP="00E6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Дослідження загальних уявлень про інклюзію дорослих з інтелектуальними порушеннями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Розроблено інструментарій дослідження. О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сімей.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Підготовлено звіт про опитування</w:t>
            </w:r>
            <w:r>
              <w:rPr>
                <w:rFonts w:ascii="Times New Roman" w:eastAsia="Calibri" w:hAnsi="Times New Roman" w:cs="Times New Roman"/>
              </w:rPr>
              <w:t>, в якому д</w:t>
            </w:r>
            <w:r w:rsidRPr="00BF2640">
              <w:rPr>
                <w:rFonts w:ascii="Times New Roman" w:eastAsia="Calibri" w:hAnsi="Times New Roman" w:cs="Times New Roman"/>
              </w:rPr>
              <w:t>еталізовано і описано</w:t>
            </w:r>
            <w:r w:rsidR="004518E9">
              <w:rPr>
                <w:rFonts w:ascii="Times New Roman" w:eastAsia="Calibri" w:hAnsi="Times New Roman" w:cs="Times New Roman"/>
              </w:rPr>
              <w:t xml:space="preserve"> </w:t>
            </w:r>
            <w:r w:rsidRPr="00BF2640">
              <w:rPr>
                <w:rFonts w:ascii="Times New Roman" w:eastAsia="Calibri" w:hAnsi="Times New Roman" w:cs="Times New Roman"/>
              </w:rPr>
              <w:t>загальні уявлення про інклюзію дорослих з інтелектуальними порушеннями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03C9" w:rsidRPr="0066362A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Оприлюднен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звіт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дослідження для підвищення рівня готовності учасників до проведення 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веб-ресурсах ВГО «Коаліція» та її членів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опитування будуть використанні під час розробки програми та інструментів моніторингу, проведення національних консультацій з питань інклюзії дорослих осіб з ІП, та інших публічних заходів за проектом.</w:t>
            </w:r>
            <w:r w:rsidRPr="00BF2640">
              <w:rPr>
                <w:rFonts w:ascii="Times New Roman" w:hAnsi="Times New Roman" w:cs="Times New Roman"/>
              </w:rPr>
              <w:t xml:space="preserve"> Направлено результати дослідження, проінформовано про потребу 24 ОДА і КМДА, місцеві ради, департаменти соціальної політики, </w:t>
            </w:r>
            <w:proofErr w:type="spellStart"/>
            <w:r w:rsidRPr="00BF2640">
              <w:rPr>
                <w:rFonts w:ascii="Times New Roman" w:hAnsi="Times New Roman" w:cs="Times New Roman"/>
              </w:rPr>
              <w:t>ЦОВВи</w:t>
            </w:r>
            <w:proofErr w:type="spellEnd"/>
            <w:r w:rsidRPr="00BF2640">
              <w:rPr>
                <w:rFonts w:ascii="Times New Roman" w:hAnsi="Times New Roman" w:cs="Times New Roman"/>
              </w:rPr>
              <w:t>, 5 Омбудсменів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74258C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603C9">
              <w:rPr>
                <w:rFonts w:ascii="Times New Roman" w:eastAsia="Calibri" w:hAnsi="Times New Roman" w:cs="Times New Roman"/>
              </w:rPr>
              <w:t xml:space="preserve"> – 10 жовтня </w:t>
            </w:r>
            <w:r w:rsidR="002603C9" w:rsidRPr="00BF2640">
              <w:rPr>
                <w:rFonts w:ascii="Times New Roman" w:eastAsia="Calibri" w:hAnsi="Times New Roman" w:cs="Times New Roman"/>
              </w:rPr>
              <w:t>2020р., м.</w:t>
            </w:r>
            <w:r w:rsidR="000768A9">
              <w:rPr>
                <w:rFonts w:ascii="Times New Roman" w:eastAsia="Calibri" w:hAnsi="Times New Roman" w:cs="Times New Roman"/>
              </w:rPr>
              <w:t xml:space="preserve"> </w:t>
            </w:r>
            <w:r w:rsidR="002603C9" w:rsidRPr="00BF2640">
              <w:rPr>
                <w:rFonts w:ascii="Times New Roman" w:eastAsia="Calibri" w:hAnsi="Times New Roman" w:cs="Times New Roman"/>
              </w:rPr>
              <w:t>Київ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Розроблення </w:t>
            </w:r>
            <w:proofErr w:type="spellStart"/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програми моніторингу,  інструментів збору даних.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</w:t>
            </w:r>
            <w:r w:rsidR="0045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роблено </w:t>
            </w:r>
            <w:proofErr w:type="spellStart"/>
            <w:r w:rsidR="004518E9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="0045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програми та інстру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ментів моніторингу 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Програма та інструменти будуть використані під час реалізації наступного етапу </w:t>
            </w:r>
            <w:proofErr w:type="spellStart"/>
            <w:r w:rsidRPr="00986A7D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986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їх </w:t>
            </w:r>
            <w:r w:rsidRPr="00986A7D">
              <w:rPr>
                <w:rFonts w:ascii="Times New Roman" w:eastAsia="Calibri" w:hAnsi="Times New Roman" w:cs="Times New Roman"/>
                <w:sz w:val="24"/>
                <w:szCs w:val="24"/>
              </w:rPr>
              <w:t>апробації.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10 -20 жовтня</w:t>
            </w:r>
          </w:p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2020,</w:t>
            </w:r>
          </w:p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Місця апробації будуть визначені під час реалізації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Апробація інструментів моніторингу – на базі однієї ГОІ з сільської місцевості та однієї міської ГОІ.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86A7D" w:rsidRDefault="002603C9" w:rsidP="00E64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7D">
              <w:rPr>
                <w:rFonts w:ascii="Times New Roman" w:hAnsi="Times New Roman" w:cs="Times New Roman"/>
                <w:sz w:val="24"/>
                <w:szCs w:val="24"/>
              </w:rPr>
              <w:t>Виявлення недоліків у розробці інструментів та програми моніторингу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86A7D" w:rsidRDefault="002603C9" w:rsidP="00E64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7D">
              <w:rPr>
                <w:rFonts w:ascii="Times New Roman" w:hAnsi="Times New Roman" w:cs="Times New Roman"/>
                <w:sz w:val="24"/>
                <w:szCs w:val="24"/>
              </w:rPr>
              <w:t>До програми та інструмен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тів моніторингу внесенні зміни.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20-30 жовтня </w:t>
            </w:r>
            <w:r>
              <w:rPr>
                <w:rFonts w:ascii="Times New Roman" w:eastAsia="Calibri" w:hAnsi="Times New Roman" w:cs="Times New Roman"/>
              </w:rPr>
              <w:lastRenderedPageBreak/>
              <w:t>2020,</w:t>
            </w:r>
          </w:p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Мережа Інтернет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Оприлюднення  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програми, інструментів моніторингу, звіту про апробацію.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Програма моніторингу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інструменти обговорюються в зацікавлених колах.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програми та </w:t>
            </w:r>
            <w:r w:rsidRPr="0098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тів моніторингу внесенні зміни.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20-30 жовтня 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D7278" w:rsidRDefault="004518E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Дооп</w:t>
            </w:r>
            <w:r w:rsidR="002603C9"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рацювання програми </w:t>
            </w:r>
            <w:r w:rsidR="002603C9">
              <w:rPr>
                <w:rFonts w:ascii="Times New Roman" w:eastAsia="Calibri" w:hAnsi="Times New Roman" w:cs="Times New Roman"/>
                <w:sz w:val="24"/>
                <w:szCs w:val="24"/>
              </w:rPr>
              <w:t>та інст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603C9">
              <w:rPr>
                <w:rFonts w:ascii="Times New Roman" w:eastAsia="Calibri" w:hAnsi="Times New Roman" w:cs="Times New Roman"/>
                <w:sz w:val="24"/>
                <w:szCs w:val="24"/>
              </w:rPr>
              <w:t>ументів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моніторингу</w:t>
            </w:r>
            <w:r w:rsidR="002603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рахуванням коментарів від 100 профільних ГОІ, комунальних закладів, науковців, місцевих органів виконавчої влади після оприлюднення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A7D">
              <w:rPr>
                <w:rFonts w:ascii="Times New Roman" w:hAnsi="Times New Roman" w:cs="Times New Roman"/>
                <w:sz w:val="24"/>
                <w:szCs w:val="24"/>
              </w:rPr>
              <w:t>окументи готові для використання під час моніторингу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Листопад 2020,</w:t>
            </w:r>
          </w:p>
          <w:p w:rsidR="002603C9" w:rsidRDefault="002603C9" w:rsidP="00076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25 регіон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 України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(крім Криму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Севастополя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Луганської обл.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Збір даних моніторингу.  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Обробка та оцінка зібраних даних, підготовка звіту про моніторинг.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076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моніторинг у 2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регіонах України.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національн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ї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«Інклюзія повнолітніх осіб з інвалідністю внаслідок інтелектуальних порушень: моніторинг стану  дотримання права на включення до місцевих спільнот за статтею 19 КПІ».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40">
              <w:rPr>
                <w:rFonts w:ascii="Times New Roman" w:hAnsi="Times New Roman" w:cs="Times New Roman"/>
              </w:rPr>
              <w:t>Виявлено потребу осіб з інвалідністю внаслідок ІП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1-25 грудня 2020 року,</w:t>
            </w:r>
          </w:p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640">
              <w:rPr>
                <w:rFonts w:ascii="Times New Roman" w:eastAsia="Calibri" w:hAnsi="Times New Roman" w:cs="Times New Roman"/>
              </w:rPr>
              <w:t xml:space="preserve">Мережі Інтернет, </w:t>
            </w:r>
            <w:proofErr w:type="spellStart"/>
            <w:r w:rsidRPr="00BF2640">
              <w:rPr>
                <w:rFonts w:ascii="Times New Roman" w:eastAsia="Calibri" w:hAnsi="Times New Roman" w:cs="Times New Roman"/>
              </w:rPr>
              <w:t>Фейсбук</w:t>
            </w:r>
            <w:proofErr w:type="spellEnd"/>
            <w:r w:rsidRPr="00BF2640">
              <w:rPr>
                <w:rFonts w:ascii="Times New Roman" w:eastAsia="Calibri" w:hAnsi="Times New Roman" w:cs="Times New Roman"/>
              </w:rPr>
              <w:t>, сайт</w:t>
            </w:r>
            <w:r>
              <w:rPr>
                <w:rFonts w:ascii="Times New Roman" w:eastAsia="Calibri" w:hAnsi="Times New Roman" w:cs="Times New Roman"/>
              </w:rPr>
              <w:t xml:space="preserve"> ВГО «Коаліція»</w:t>
            </w:r>
            <w:r w:rsidR="000768A9">
              <w:rPr>
                <w:rFonts w:ascii="Times New Roman" w:eastAsia="Calibri" w:hAnsi="Times New Roman" w:cs="Times New Roman"/>
              </w:rPr>
              <w:t xml:space="preserve"> («легкою» мовою)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Поширення звіту пр. моніторинг</w:t>
            </w:r>
          </w:p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Звіт про моніторинг поширено 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в мережі Інтернет, над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іслано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місцевих органів влади (24 ОДА і КМДА), через 117 організацій, колективи яких є членами ВГО «Коаліція» - до місцевих рад, департаментів соціальної політики, до </w:t>
            </w:r>
            <w:proofErr w:type="spellStart"/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ЦОВВів</w:t>
            </w:r>
            <w:proofErr w:type="spellEnd"/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 </w:t>
            </w:r>
            <w:r w:rsidRPr="0006578D">
              <w:rPr>
                <w:rFonts w:ascii="Times New Roman" w:eastAsia="Calibri" w:hAnsi="Times New Roman" w:cs="Times New Roman"/>
                <w:sz w:val="24"/>
                <w:szCs w:val="24"/>
              </w:rPr>
              <w:t>5 Омбудсменів, а також до профільних міжнародних організацій (представництв міжнародних організацій в Україні, Комітету ООН з прав осіб з інвалідністю,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InclusionEurope</w:t>
            </w:r>
            <w:proofErr w:type="spellEnd"/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278">
              <w:rPr>
                <w:rFonts w:ascii="Times New Roman" w:eastAsia="Calibri" w:hAnsi="Times New Roman" w:cs="Times New Roman"/>
                <w:sz w:val="24"/>
                <w:szCs w:val="24"/>
              </w:rPr>
              <w:t>тощо).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Pr="00BF2640" w:rsidRDefault="002603C9" w:rsidP="00E6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F2640">
              <w:rPr>
                <w:rFonts w:ascii="Times New Roman" w:hAnsi="Times New Roman" w:cs="Times New Roman"/>
              </w:rPr>
              <w:t>оведено потребу до місцевих рад, 2</w:t>
            </w:r>
            <w:r w:rsidR="000768A9">
              <w:rPr>
                <w:rFonts w:ascii="Times New Roman" w:hAnsi="Times New Roman" w:cs="Times New Roman"/>
              </w:rPr>
              <w:t>3</w:t>
            </w:r>
            <w:r w:rsidRPr="00BF2640">
              <w:rPr>
                <w:rFonts w:ascii="Times New Roman" w:hAnsi="Times New Roman" w:cs="Times New Roman"/>
              </w:rPr>
              <w:t xml:space="preserve"> ОДА і КМДА, департаментів соціальної політики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40">
              <w:rPr>
                <w:rFonts w:ascii="Times New Roman" w:hAnsi="Times New Roman" w:cs="Times New Roman"/>
              </w:rPr>
              <w:t>5 Омбудсменів ознайомлен</w:t>
            </w:r>
            <w:r>
              <w:rPr>
                <w:rFonts w:ascii="Times New Roman" w:hAnsi="Times New Roman" w:cs="Times New Roman"/>
              </w:rPr>
              <w:t>і з вище зазначеною потребою і здійснюють контроль за дотрима</w:t>
            </w:r>
            <w:r w:rsidRPr="00BF2640">
              <w:rPr>
                <w:rFonts w:ascii="Times New Roman" w:hAnsi="Times New Roman" w:cs="Times New Roman"/>
              </w:rPr>
              <w:t>нням</w:t>
            </w:r>
            <w:r>
              <w:rPr>
                <w:rFonts w:ascii="Times New Roman" w:hAnsi="Times New Roman" w:cs="Times New Roman"/>
              </w:rPr>
              <w:t xml:space="preserve"> права</w:t>
            </w:r>
            <w:r w:rsidRPr="00BF2640">
              <w:rPr>
                <w:rFonts w:ascii="Times New Roman" w:hAnsi="Times New Roman" w:cs="Times New Roman"/>
              </w:rPr>
              <w:t>.</w:t>
            </w:r>
          </w:p>
        </w:tc>
      </w:tr>
      <w:tr w:rsidR="002603C9" w:rsidRPr="00C11DE0" w:rsidTr="00E649C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грудня 2020,</w:t>
            </w:r>
          </w:p>
          <w:p w:rsidR="002603C9" w:rsidRDefault="009C6146" w:rsidP="009C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Прес-конференція, та онлай</w:t>
            </w:r>
            <w:r w:rsidR="002603C9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 xml:space="preserve"> конференція</w:t>
            </w:r>
            <w:r w:rsidR="002603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Поширення результатів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03C9" w:rsidRPr="009D7278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підсумкову </w:t>
            </w:r>
            <w:r w:rsidR="009C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прес-конференцію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онлайн-конференцію про результати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Дня прав людини (10 грудня).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603C9" w:rsidRDefault="002603C9" w:rsidP="00E64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Обговорено результати моніторингу і вироблено подальші кроки щодо забезпечення права людей з ІП на включення до місцевих спільнот. </w:t>
            </w:r>
            <w:r w:rsidR="009C6146">
              <w:rPr>
                <w:rFonts w:ascii="Times New Roman" w:eastAsia="Calibri" w:hAnsi="Times New Roman" w:cs="Times New Roman"/>
                <w:sz w:val="24"/>
                <w:szCs w:val="24"/>
              </w:rPr>
              <w:t>Поширено інформацію в ЗМІ.</w:t>
            </w:r>
          </w:p>
          <w:p w:rsidR="002603C9" w:rsidRPr="0066362A" w:rsidRDefault="002603C9" w:rsidP="00E6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07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використовуються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державними інституціями </w:t>
            </w:r>
            <w:r w:rsidRPr="00986A7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BF2640">
              <w:rPr>
                <w:rFonts w:ascii="Times New Roman" w:eastAsia="Calibri" w:hAnsi="Times New Roman" w:cs="Times New Roman"/>
              </w:rPr>
              <w:t xml:space="preserve"> дотримання права повнолітніх осіб з інвалідністю внаслідок інтелектуальних порушень (близько 240 тисяч осіб) на включення до місцевих спільнот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D75A9D" w:rsidRPr="00C11DE0" w:rsidRDefault="002050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11DE0">
        <w:rPr>
          <w:rFonts w:ascii="Times New Roman" w:eastAsia="Times New Roman" w:hAnsi="Times New Roman" w:cs="Times New Roman"/>
          <w:i/>
          <w:sz w:val="24"/>
        </w:rPr>
        <w:lastRenderedPageBreak/>
        <w:t>(зазначити детально: заходи, які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пропонуються для досягнення кожного із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визначених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завдань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програми (проекту, заходу); очікувані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результати (продукти) внаслідок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реалізації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програми (проекту, заходу); способи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використання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отриманих</w:t>
      </w:r>
      <w:r w:rsidR="000768A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результатів)</w:t>
      </w:r>
    </w:p>
    <w:p w:rsidR="00D75A9D" w:rsidRPr="00C11DE0" w:rsidRDefault="002050A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11DE0">
        <w:rPr>
          <w:rFonts w:ascii="Times New Roman" w:eastAsia="Times New Roman" w:hAnsi="Times New Roman" w:cs="Times New Roman"/>
          <w:sz w:val="24"/>
        </w:rPr>
        <w:t>Таблиця 2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3"/>
        <w:gridCol w:w="4759"/>
      </w:tblGrid>
      <w:tr w:rsidR="00D75A9D" w:rsidRPr="00C11DE0"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C11DE0" w:rsidRDefault="002050A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Короткострокові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5770B2" w:rsidRDefault="00000F07" w:rsidP="000768A9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0B2">
              <w:rPr>
                <w:rFonts w:ascii="Times New Roman" w:eastAsia="Calibri" w:hAnsi="Times New Roman" w:cs="Times New Roman"/>
                <w:sz w:val="24"/>
                <w:szCs w:val="24"/>
              </w:rPr>
              <w:t>Започатковано моніторинг стану дотримання права повнолітніх осіб з інвалідністю внаслідок інтелектуальних порушень на включення до місцев</w:t>
            </w:r>
            <w:r w:rsidR="00FF2B39">
              <w:rPr>
                <w:rFonts w:ascii="Times New Roman" w:eastAsia="Calibri" w:hAnsi="Times New Roman" w:cs="Times New Roman"/>
                <w:sz w:val="24"/>
                <w:szCs w:val="24"/>
              </w:rPr>
              <w:t>их спільнот (за статтею 19 КПІ),</w:t>
            </w:r>
            <w:r w:rsidRPr="0057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виконано підготовку та апробацію програми та інструментів моніторингу для довгострокового застосування, описано та оприлюднено загальні уявлення батьківської спільноти щодо потенціалу інклюзії для осіб з інвалідністю після виповнення 18 років. Отримано дані щодо стану, досягнень, викликів, бар’єрів для включення цільової групи до місцевих спільнот у 2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7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регіонах (крім АРК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7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Севастополя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Луганської обл.</w:t>
            </w:r>
            <w:r w:rsidRPr="005770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05B76" w:rsidRPr="005770B2">
              <w:rPr>
                <w:rFonts w:ascii="Times New Roman" w:eastAsia="Calibri" w:hAnsi="Times New Roman" w:cs="Times New Roman"/>
                <w:sz w:val="24"/>
                <w:szCs w:val="24"/>
              </w:rPr>
              <w:t>, підготовлено та поширено звіт про моніторинг і виконану оцінку. Надано рекомендація щодо національної, регіональної, місцевої політики включення цільової групи на виконання статті 19 КПІ.</w:t>
            </w:r>
          </w:p>
        </w:tc>
      </w:tr>
      <w:tr w:rsidR="00D75A9D" w:rsidRPr="00C11DE0"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C11DE0" w:rsidRDefault="002050A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Довгострокові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FF2B39" w:rsidRDefault="00605B76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Усвідомлення представників цільової групи, громадськістю,  владою усіх рівнів, правозахисними інституціями стану та перспектив виконання для цільової групи зобов’язань за статтею 19 КПІ, початок довгострокового публічного дискурсу щодо </w:t>
            </w:r>
            <w:r w:rsidR="005D03CC"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t>припинення сегрегації повнолітніх осіб з інвалідністю внаслідок інтелектуальних порушень та, зрештою, зміни державної політики у відповідності до міжнародних зобов’язань за КПІ.</w:t>
            </w:r>
          </w:p>
        </w:tc>
      </w:tr>
      <w:tr w:rsidR="00D75A9D" w:rsidRPr="00C11DE0"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C11DE0" w:rsidRDefault="002050A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t>Числові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показники</w:t>
            </w:r>
            <w:r w:rsidR="000768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досягнення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FF2B39" w:rsidRDefault="00FF2B39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03CC"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t>00 сімей</w:t>
            </w:r>
            <w:r w:rsidR="009C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(300 осіб)</w:t>
            </w:r>
            <w:r w:rsidR="000768A9">
              <w:rPr>
                <w:rFonts w:ascii="Times New Roman" w:eastAsia="Calibri" w:hAnsi="Times New Roman" w:cs="Times New Roman"/>
                <w:sz w:val="24"/>
                <w:szCs w:val="24"/>
              </w:rPr>
              <w:t>, у яких проживає повнолітня особа з інтелектуальними порушеннями,</w:t>
            </w:r>
            <w:r w:rsidR="005D03CC"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опитані про стан та перспективи включення повнолітніх осіб з інвалідністю до місцевих спільнот, близько 14 тисяч сімей (колективи 117 організацій-членів) поінформовані про стан виконання </w:t>
            </w:r>
            <w:r w:rsidR="005D03CC"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державних гарантій за статтею 19 КПІ та про необхідність скоординованих дій задля зміни державної політики та місцевих практик у відповідності до зобов’язань за Конвенцією.</w:t>
            </w:r>
          </w:p>
          <w:p w:rsidR="005D03CC" w:rsidRPr="00FF2B39" w:rsidRDefault="005D03CC" w:rsidP="00210CF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Мінімум </w:t>
            </w:r>
            <w:r w:rsidR="00210C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F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тисяч осіб поінформовані про дані моніторингу через мережу Інтернет, завдяки цільовій розсилці, шляхом офіційних повідомлень до органів національної, регіональної, місцевої влади, національних правозахисних інституцій та міжнародних організацій.</w:t>
            </w:r>
          </w:p>
        </w:tc>
      </w:tr>
      <w:tr w:rsidR="00E15E21" w:rsidRPr="00C11DE0"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C11DE0" w:rsidRDefault="002050AB">
            <w:pPr>
              <w:spacing w:before="100" w:after="100" w:line="240" w:lineRule="auto"/>
            </w:pPr>
            <w:r w:rsidRPr="00C11DE0">
              <w:rPr>
                <w:rFonts w:ascii="Times New Roman" w:eastAsia="Times New Roman" w:hAnsi="Times New Roman" w:cs="Times New Roman"/>
                <w:sz w:val="24"/>
              </w:rPr>
              <w:lastRenderedPageBreak/>
              <w:t>Якісні</w:t>
            </w:r>
            <w:r w:rsidR="00E62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показники</w:t>
            </w:r>
            <w:r w:rsidR="00E62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1DE0">
              <w:rPr>
                <w:rFonts w:ascii="Times New Roman" w:eastAsia="Times New Roman" w:hAnsi="Times New Roman" w:cs="Times New Roman"/>
                <w:sz w:val="24"/>
              </w:rPr>
              <w:t>досягнення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730829" w:rsidRDefault="0016078B" w:rsidP="008E4725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Програма, інструменти моніторингу, придатні для довгострокового </w:t>
            </w:r>
            <w:r w:rsidR="00735520" w:rsidRPr="00730829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використання.</w:t>
            </w:r>
          </w:p>
          <w:p w:rsidR="00735520" w:rsidRPr="00C11DE0" w:rsidRDefault="00735520" w:rsidP="008E4725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 w:rsidRPr="00730829">
              <w:rPr>
                <w:rFonts w:ascii="Times New Roman" w:eastAsia="Calibri" w:hAnsi="Times New Roman" w:cs="Times New Roman"/>
                <w:sz w:val="24"/>
                <w:szCs w:val="24"/>
              </w:rPr>
              <w:t>Публічний дискурс про стан дотримання прав цільової групи за статтею 19 КПІ</w:t>
            </w:r>
          </w:p>
        </w:tc>
      </w:tr>
    </w:tbl>
    <w:p w:rsidR="00D75A9D" w:rsidRPr="00C11DE0" w:rsidRDefault="002050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11DE0">
        <w:rPr>
          <w:rFonts w:ascii="Times New Roman" w:eastAsia="Times New Roman" w:hAnsi="Times New Roman" w:cs="Times New Roman"/>
          <w:i/>
          <w:sz w:val="24"/>
        </w:rPr>
        <w:t>(зазначити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очікувані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результати (короткострокові/довгострокові), соціальний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ефект (зміни) та користь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від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реалізації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програми (проекту, заходу); кількісні та якісні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показники, які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будуть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свідчити про успішність</w:t>
      </w:r>
      <w:r w:rsidR="00E627F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11DE0">
        <w:rPr>
          <w:rFonts w:ascii="Times New Roman" w:eastAsia="Times New Roman" w:hAnsi="Times New Roman" w:cs="Times New Roman"/>
          <w:i/>
          <w:sz w:val="24"/>
        </w:rPr>
        <w:t>програми (проекту, заходу)</w:t>
      </w:r>
    </w:p>
    <w:p w:rsidR="00D75A9D" w:rsidRPr="00C11DE0" w:rsidRDefault="002050A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11DE0">
        <w:rPr>
          <w:rFonts w:ascii="Times New Roman" w:eastAsia="Times New Roman" w:hAnsi="Times New Roman" w:cs="Times New Roman"/>
          <w:sz w:val="24"/>
        </w:rPr>
        <w:t>Таблиця 3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49"/>
      </w:tblGrid>
      <w:tr w:rsidR="00735520" w:rsidRPr="00C11DE0" w:rsidTr="00B3733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864712" w:rsidRDefault="002050A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громадськості про хід та результати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(проекту, заходу) (зазначаються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масової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інформації, строки та методи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громадськості)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864712" w:rsidRDefault="00E724BF" w:rsidP="009E11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Запрошені місцеві ЗМІ</w:t>
            </w:r>
            <w:r w:rsid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9C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прес-конференції, </w:t>
            </w:r>
            <w:r w:rsidR="0086471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E62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14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конференції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сайт та </w:t>
            </w:r>
            <w:proofErr w:type="spellStart"/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="00E62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ВГО «Коаліції»,</w:t>
            </w:r>
            <w:r w:rsid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її членів, 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735520"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регулярні 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повідомлення, в місцевих засобах та на сайті – впродовж 3-5 днів з дня проведення</w:t>
            </w:r>
            <w:r w:rsid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</w:t>
            </w:r>
            <w:r w:rsidR="009E1142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8647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5520" w:rsidRPr="00C11DE0" w:rsidTr="00B3733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864712" w:rsidRDefault="002050A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Перспективи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подальшої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(проекту, заходу) після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періоду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 за рахунок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бюджетних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коштів, можливі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r w:rsidR="00E6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864712" w:rsidRDefault="00E724BF" w:rsidP="00735520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Самоорганізація </w:t>
            </w:r>
            <w:r w:rsidR="00735520"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117 колективів ГОІ, БО, комунальних закладів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, просування законода</w:t>
            </w:r>
            <w:r w:rsidR="00585699"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вчих ініціатив ВГО Коаліція на г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ромадських засадах</w:t>
            </w:r>
            <w:r w:rsidR="009E1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5520" w:rsidRPr="00C11DE0" w:rsidTr="00B3733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864712" w:rsidRDefault="002050A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r w:rsidR="0045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r w:rsidR="0045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 позитивного досвіду в процесі</w:t>
            </w:r>
            <w:r w:rsidR="0045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r w:rsidR="0045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(проекту, заходу)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D75A9D" w:rsidRPr="00864712" w:rsidRDefault="00E724BF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Повідомлення у </w:t>
            </w:r>
            <w:proofErr w:type="spellStart"/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сайті </w:t>
            </w:r>
            <w:r w:rsidR="00735520"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ФБ сторінці </w:t>
            </w:r>
            <w:r w:rsidRPr="00864712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r w:rsidR="009E1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63904" w:rsidRPr="00193225" w:rsidRDefault="00363904" w:rsidP="004518E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363904" w:rsidRPr="00193225" w:rsidSect="00227E8D">
      <w:headerReference w:type="default" r:id="rId8"/>
      <w:footerReference w:type="default" r:id="rId9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48" w:rsidRDefault="00090348" w:rsidP="00227E8D">
      <w:pPr>
        <w:spacing w:after="0" w:line="240" w:lineRule="auto"/>
      </w:pPr>
      <w:r>
        <w:separator/>
      </w:r>
    </w:p>
  </w:endnote>
  <w:endnote w:type="continuationSeparator" w:id="0">
    <w:p w:rsidR="00090348" w:rsidRDefault="00090348" w:rsidP="0022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41978"/>
      <w:docPartObj>
        <w:docPartGallery w:val="Page Numbers (Bottom of Page)"/>
        <w:docPartUnique/>
      </w:docPartObj>
    </w:sdtPr>
    <w:sdtEndPr/>
    <w:sdtContent>
      <w:p w:rsidR="00227E8D" w:rsidRDefault="00227E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E9">
          <w:rPr>
            <w:noProof/>
          </w:rPr>
          <w:t>4</w:t>
        </w:r>
        <w:r>
          <w:fldChar w:fldCharType="end"/>
        </w:r>
      </w:p>
    </w:sdtContent>
  </w:sdt>
  <w:p w:rsidR="00227E8D" w:rsidRDefault="00227E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48" w:rsidRDefault="00090348" w:rsidP="00227E8D">
      <w:pPr>
        <w:spacing w:after="0" w:line="240" w:lineRule="auto"/>
      </w:pPr>
      <w:r>
        <w:separator/>
      </w:r>
    </w:p>
  </w:footnote>
  <w:footnote w:type="continuationSeparator" w:id="0">
    <w:p w:rsidR="00090348" w:rsidRDefault="00090348" w:rsidP="0022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D" w:rsidRDefault="00227E8D" w:rsidP="00227E8D">
    <w:pPr>
      <w:pStyle w:val="af"/>
      <w:jc w:val="right"/>
    </w:pPr>
    <w: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7F4F"/>
    <w:multiLevelType w:val="hybridMultilevel"/>
    <w:tmpl w:val="8F006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179"/>
    <w:multiLevelType w:val="hybridMultilevel"/>
    <w:tmpl w:val="420640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9D"/>
    <w:rsid w:val="00000F07"/>
    <w:rsid w:val="00010B1C"/>
    <w:rsid w:val="000146FC"/>
    <w:rsid w:val="000768A9"/>
    <w:rsid w:val="00090348"/>
    <w:rsid w:val="000A0B03"/>
    <w:rsid w:val="000D3184"/>
    <w:rsid w:val="000D3792"/>
    <w:rsid w:val="000E2CFE"/>
    <w:rsid w:val="00125D3F"/>
    <w:rsid w:val="001368F0"/>
    <w:rsid w:val="0016078B"/>
    <w:rsid w:val="00193225"/>
    <w:rsid w:val="00195E63"/>
    <w:rsid w:val="001D6052"/>
    <w:rsid w:val="002050AB"/>
    <w:rsid w:val="00210CF8"/>
    <w:rsid w:val="00214AE0"/>
    <w:rsid w:val="00227E8D"/>
    <w:rsid w:val="00241A1A"/>
    <w:rsid w:val="00253893"/>
    <w:rsid w:val="002603C9"/>
    <w:rsid w:val="002679E8"/>
    <w:rsid w:val="00287223"/>
    <w:rsid w:val="002C39B4"/>
    <w:rsid w:val="002F3CBB"/>
    <w:rsid w:val="00323CDC"/>
    <w:rsid w:val="00347FFB"/>
    <w:rsid w:val="00355BEE"/>
    <w:rsid w:val="00363904"/>
    <w:rsid w:val="003B2C46"/>
    <w:rsid w:val="003C3821"/>
    <w:rsid w:val="003F24FD"/>
    <w:rsid w:val="00406591"/>
    <w:rsid w:val="004518E9"/>
    <w:rsid w:val="00457CEB"/>
    <w:rsid w:val="00470788"/>
    <w:rsid w:val="00474885"/>
    <w:rsid w:val="00477447"/>
    <w:rsid w:val="004927B5"/>
    <w:rsid w:val="00494302"/>
    <w:rsid w:val="004B2F11"/>
    <w:rsid w:val="004E6B73"/>
    <w:rsid w:val="005032AE"/>
    <w:rsid w:val="005120B4"/>
    <w:rsid w:val="0055011C"/>
    <w:rsid w:val="005770B2"/>
    <w:rsid w:val="0058248E"/>
    <w:rsid w:val="00585699"/>
    <w:rsid w:val="0058596E"/>
    <w:rsid w:val="005B3835"/>
    <w:rsid w:val="005D03CC"/>
    <w:rsid w:val="005E32C0"/>
    <w:rsid w:val="005F0EFA"/>
    <w:rsid w:val="005F7C2D"/>
    <w:rsid w:val="00605B76"/>
    <w:rsid w:val="006407E8"/>
    <w:rsid w:val="0064474A"/>
    <w:rsid w:val="0065443F"/>
    <w:rsid w:val="00667F92"/>
    <w:rsid w:val="00671085"/>
    <w:rsid w:val="00673D40"/>
    <w:rsid w:val="00675CC3"/>
    <w:rsid w:val="00721E1E"/>
    <w:rsid w:val="00730829"/>
    <w:rsid w:val="00735520"/>
    <w:rsid w:val="0074258C"/>
    <w:rsid w:val="007469F5"/>
    <w:rsid w:val="00776B4B"/>
    <w:rsid w:val="007B37DA"/>
    <w:rsid w:val="007F04A7"/>
    <w:rsid w:val="00807C62"/>
    <w:rsid w:val="00830B92"/>
    <w:rsid w:val="00844E08"/>
    <w:rsid w:val="00851960"/>
    <w:rsid w:val="00864712"/>
    <w:rsid w:val="0086765A"/>
    <w:rsid w:val="0088706F"/>
    <w:rsid w:val="008B559E"/>
    <w:rsid w:val="008B5EC0"/>
    <w:rsid w:val="008E39ED"/>
    <w:rsid w:val="008E4725"/>
    <w:rsid w:val="00936F55"/>
    <w:rsid w:val="009473ED"/>
    <w:rsid w:val="009710BD"/>
    <w:rsid w:val="0097607E"/>
    <w:rsid w:val="0098504A"/>
    <w:rsid w:val="009B6A67"/>
    <w:rsid w:val="009B7F85"/>
    <w:rsid w:val="009C363B"/>
    <w:rsid w:val="009C6146"/>
    <w:rsid w:val="009D181E"/>
    <w:rsid w:val="009D7278"/>
    <w:rsid w:val="009E1142"/>
    <w:rsid w:val="00A37ABE"/>
    <w:rsid w:val="00A46F2A"/>
    <w:rsid w:val="00A47D04"/>
    <w:rsid w:val="00A6018A"/>
    <w:rsid w:val="00A665BD"/>
    <w:rsid w:val="00A909D8"/>
    <w:rsid w:val="00AB1F72"/>
    <w:rsid w:val="00AE11FB"/>
    <w:rsid w:val="00AF614F"/>
    <w:rsid w:val="00B16AF6"/>
    <w:rsid w:val="00B36FB2"/>
    <w:rsid w:val="00B37333"/>
    <w:rsid w:val="00BF2640"/>
    <w:rsid w:val="00C10A72"/>
    <w:rsid w:val="00C11DE0"/>
    <w:rsid w:val="00C35130"/>
    <w:rsid w:val="00C50063"/>
    <w:rsid w:val="00C63E06"/>
    <w:rsid w:val="00C92D8E"/>
    <w:rsid w:val="00C93915"/>
    <w:rsid w:val="00D15891"/>
    <w:rsid w:val="00D31BF8"/>
    <w:rsid w:val="00D53303"/>
    <w:rsid w:val="00D54E08"/>
    <w:rsid w:val="00D63042"/>
    <w:rsid w:val="00D75A9D"/>
    <w:rsid w:val="00D76F48"/>
    <w:rsid w:val="00DD172C"/>
    <w:rsid w:val="00DD2EEF"/>
    <w:rsid w:val="00DE6A58"/>
    <w:rsid w:val="00DF2EA0"/>
    <w:rsid w:val="00E006AF"/>
    <w:rsid w:val="00E15E21"/>
    <w:rsid w:val="00E469F0"/>
    <w:rsid w:val="00E627F6"/>
    <w:rsid w:val="00E649CB"/>
    <w:rsid w:val="00E71AE8"/>
    <w:rsid w:val="00E7211F"/>
    <w:rsid w:val="00E724BF"/>
    <w:rsid w:val="00EB4FA6"/>
    <w:rsid w:val="00F0712E"/>
    <w:rsid w:val="00F223AF"/>
    <w:rsid w:val="00F4765C"/>
    <w:rsid w:val="00F53D73"/>
    <w:rsid w:val="00F5481D"/>
    <w:rsid w:val="00F775DC"/>
    <w:rsid w:val="00F85174"/>
    <w:rsid w:val="00FB3239"/>
    <w:rsid w:val="00FD28C1"/>
    <w:rsid w:val="00FD3A9F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1A"/>
    <w:rPr>
      <w:lang w:val="uk-UA"/>
    </w:rPr>
  </w:style>
  <w:style w:type="paragraph" w:styleId="7">
    <w:name w:val="heading 7"/>
    <w:basedOn w:val="a"/>
    <w:next w:val="a"/>
    <w:link w:val="70"/>
    <w:qFormat/>
    <w:rsid w:val="0058569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B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8569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Body Text 3"/>
    <w:basedOn w:val="a"/>
    <w:link w:val="30"/>
    <w:rsid w:val="005856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85699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2">
    <w:name w:val="Body Text 2"/>
    <w:basedOn w:val="a"/>
    <w:link w:val="20"/>
    <w:rsid w:val="005856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5856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5856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с отступом Знак"/>
    <w:basedOn w:val="a0"/>
    <w:link w:val="a4"/>
    <w:rsid w:val="005856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Subtitle"/>
    <w:basedOn w:val="a"/>
    <w:link w:val="a7"/>
    <w:qFormat/>
    <w:rsid w:val="005856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85699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footer"/>
    <w:basedOn w:val="a"/>
    <w:link w:val="a9"/>
    <w:uiPriority w:val="99"/>
    <w:rsid w:val="00A66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665B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m-108004394629751430xfmc1">
    <w:name w:val="m_-108004394629751430xfmc1"/>
    <w:basedOn w:val="a0"/>
    <w:rsid w:val="00A665BD"/>
  </w:style>
  <w:style w:type="character" w:styleId="aa">
    <w:name w:val="Hyperlink"/>
    <w:rsid w:val="00A665BD"/>
    <w:rPr>
      <w:color w:val="0000FF"/>
      <w:u w:val="single"/>
    </w:rPr>
  </w:style>
  <w:style w:type="character" w:styleId="ab">
    <w:name w:val="Strong"/>
    <w:qFormat/>
    <w:rsid w:val="00A665BD"/>
    <w:rPr>
      <w:b/>
      <w:bCs/>
    </w:rPr>
  </w:style>
  <w:style w:type="paragraph" w:customStyle="1" w:styleId="headerlogin-profile-user">
    <w:name w:val="header__login-profile-user"/>
    <w:basedOn w:val="a"/>
    <w:rsid w:val="00A6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D3792"/>
  </w:style>
  <w:style w:type="paragraph" w:styleId="ac">
    <w:name w:val="Balloon Text"/>
    <w:basedOn w:val="a"/>
    <w:link w:val="ad"/>
    <w:uiPriority w:val="99"/>
    <w:semiHidden/>
    <w:unhideWhenUsed/>
    <w:rsid w:val="0058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8E"/>
    <w:rPr>
      <w:rFonts w:ascii="Segoe UI" w:hAnsi="Segoe UI" w:cs="Segoe UI"/>
      <w:sz w:val="18"/>
      <w:szCs w:val="18"/>
      <w:lang w:val="uk-UA"/>
    </w:rPr>
  </w:style>
  <w:style w:type="character" w:customStyle="1" w:styleId="rvts23">
    <w:name w:val="rvts23"/>
    <w:basedOn w:val="a0"/>
    <w:rsid w:val="009B6A67"/>
  </w:style>
  <w:style w:type="table" w:styleId="ae">
    <w:name w:val="Table Grid"/>
    <w:basedOn w:val="a1"/>
    <w:uiPriority w:val="39"/>
    <w:rsid w:val="003639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36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3904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227E8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27E8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1A"/>
    <w:rPr>
      <w:lang w:val="uk-UA"/>
    </w:rPr>
  </w:style>
  <w:style w:type="paragraph" w:styleId="7">
    <w:name w:val="heading 7"/>
    <w:basedOn w:val="a"/>
    <w:next w:val="a"/>
    <w:link w:val="70"/>
    <w:qFormat/>
    <w:rsid w:val="0058569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B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8569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Body Text 3"/>
    <w:basedOn w:val="a"/>
    <w:link w:val="30"/>
    <w:rsid w:val="005856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85699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2">
    <w:name w:val="Body Text 2"/>
    <w:basedOn w:val="a"/>
    <w:link w:val="20"/>
    <w:rsid w:val="005856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5856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5856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с отступом Знак"/>
    <w:basedOn w:val="a0"/>
    <w:link w:val="a4"/>
    <w:rsid w:val="005856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Subtitle"/>
    <w:basedOn w:val="a"/>
    <w:link w:val="a7"/>
    <w:qFormat/>
    <w:rsid w:val="005856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85699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footer"/>
    <w:basedOn w:val="a"/>
    <w:link w:val="a9"/>
    <w:uiPriority w:val="99"/>
    <w:rsid w:val="00A66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665B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m-108004394629751430xfmc1">
    <w:name w:val="m_-108004394629751430xfmc1"/>
    <w:basedOn w:val="a0"/>
    <w:rsid w:val="00A665BD"/>
  </w:style>
  <w:style w:type="character" w:styleId="aa">
    <w:name w:val="Hyperlink"/>
    <w:rsid w:val="00A665BD"/>
    <w:rPr>
      <w:color w:val="0000FF"/>
      <w:u w:val="single"/>
    </w:rPr>
  </w:style>
  <w:style w:type="character" w:styleId="ab">
    <w:name w:val="Strong"/>
    <w:qFormat/>
    <w:rsid w:val="00A665BD"/>
    <w:rPr>
      <w:b/>
      <w:bCs/>
    </w:rPr>
  </w:style>
  <w:style w:type="paragraph" w:customStyle="1" w:styleId="headerlogin-profile-user">
    <w:name w:val="header__login-profile-user"/>
    <w:basedOn w:val="a"/>
    <w:rsid w:val="00A6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D3792"/>
  </w:style>
  <w:style w:type="paragraph" w:styleId="ac">
    <w:name w:val="Balloon Text"/>
    <w:basedOn w:val="a"/>
    <w:link w:val="ad"/>
    <w:uiPriority w:val="99"/>
    <w:semiHidden/>
    <w:unhideWhenUsed/>
    <w:rsid w:val="0058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8E"/>
    <w:rPr>
      <w:rFonts w:ascii="Segoe UI" w:hAnsi="Segoe UI" w:cs="Segoe UI"/>
      <w:sz w:val="18"/>
      <w:szCs w:val="18"/>
      <w:lang w:val="uk-UA"/>
    </w:rPr>
  </w:style>
  <w:style w:type="character" w:customStyle="1" w:styleId="rvts23">
    <w:name w:val="rvts23"/>
    <w:basedOn w:val="a0"/>
    <w:rsid w:val="009B6A67"/>
  </w:style>
  <w:style w:type="table" w:styleId="ae">
    <w:name w:val="Table Grid"/>
    <w:basedOn w:val="a1"/>
    <w:uiPriority w:val="39"/>
    <w:rsid w:val="003639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36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3904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227E8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27E8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5105</Words>
  <Characters>2911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raisa.kravchenko</dc:creator>
  <cp:lastModifiedBy>ORodenko</cp:lastModifiedBy>
  <cp:revision>7</cp:revision>
  <cp:lastPrinted>2020-09-22T14:03:00Z</cp:lastPrinted>
  <dcterms:created xsi:type="dcterms:W3CDTF">2020-10-26T10:34:00Z</dcterms:created>
  <dcterms:modified xsi:type="dcterms:W3CDTF">2020-10-26T10:37:00Z</dcterms:modified>
</cp:coreProperties>
</file>