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18" w:rsidRDefault="00D74218" w:rsidP="00D74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</w:t>
      </w:r>
      <w:r>
        <w:rPr>
          <w:rFonts w:ascii="Times New Roman" w:eastAsia="Times New Roman" w:hAnsi="Times New Roman" w:cs="Times New Roman"/>
          <w:sz w:val="24"/>
          <w:szCs w:val="24"/>
        </w:rPr>
        <w:t>Перший контакт – інструктори першого контакту для осіб з травми спинного мозку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4218" w:rsidRPr="00D74218" w:rsidRDefault="00D74218" w:rsidP="00D7421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D74218" w:rsidRPr="00D74218" w:rsidRDefault="00D74218" w:rsidP="00D7421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Громадська організація «Всеукраїнське об’єднання осіб з інвалідністю «Група активної реабілітації»</w:t>
      </w:r>
    </w:p>
    <w:p w:rsidR="00F73967" w:rsidRPr="00F73967" w:rsidRDefault="00F73967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n34"/>
      <w:bookmarkStart w:id="1" w:name="n35"/>
      <w:bookmarkEnd w:id="0"/>
      <w:bookmarkEnd w:id="1"/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IV. План реалізації </w:t>
      </w:r>
      <w:r w:rsidR="004B2710" w:rsidRPr="004B27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  очікувані результати та їх використання</w:t>
      </w:r>
    </w:p>
    <w:p w:rsidR="00F73967" w:rsidRPr="00F73967" w:rsidRDefault="00F73967" w:rsidP="004B2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36"/>
      <w:bookmarkEnd w:id="2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956"/>
        <w:gridCol w:w="1991"/>
        <w:gridCol w:w="2486"/>
        <w:gridCol w:w="2333"/>
      </w:tblGrid>
      <w:tr w:rsidR="00F73967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  <w:r w:rsid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Default="002E7086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</w:t>
            </w:r>
            <w:r w:rsidR="00F73967"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місце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  <w:p w:rsidR="004B2710" w:rsidRPr="00F73967" w:rsidRDefault="004B2710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F73967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 та формування групи слухачів курсу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E7915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слухачів курсу: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аналіз чинної бази осіб з травмами спинного мозку, зацікавлених працювати інструкторами ПК, анкетування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анкетування інструкторів в регіонах, з-поміж тих, що пройшли табори АР.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Відібрано 30 осіб - слухачів курсу, що мають високу зацікавленість у навчанні та, надалі, у роботі, з використанням отриманих знань та навичок.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30 осіб для проходження навчального курсу.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матеріалів для навчального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та узагальнення наявних матеріалів, доповнення практичними кейсами з досвіду роботи досвідчених тренерів-наставників у медичних закладах Києва, Львова, Запоріжжя.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навчальний матеріал для викладання курсу.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Завантажено всі матеріали курсу на навчальну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 графіку навчальних модулів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узгодження розкладу модулів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призначення викладачів 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сформований розклад навчальних модулів.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узгоджені години роботи тренерів-інструкторів курсу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тренерів-інструкторів курсу готові до проведення курсу, узгодили розклад 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Проведення модулів навчального курсу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– листопад 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лекції, бесіди на платформі  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самостійне опрацювання матеріалів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осіб проходять навчання за визначеним розкладом та в повному обсязі отримують знання та навички для роботи інструкторами першого контакту.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слухачів курсу готові до тестування на рівень засвоєння матеріалів курсу  та до відбору для подальшої роботи як інструктори першого контакту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Тестування та оцінка знань та готовності до роботи 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Листопад – грудень 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Заповнення слухачами тестів та обробка результатів тестів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Оброблені та узагальнені результати оцінювальних тестів, виокремлені ті, хто засвоїв матеріал та готовий до роботи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Сформована база потенційних інструкторів першого контакту для роботи у регіонах.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брошури про програму Першого контакту та інструкторів першого контакту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Жовтень-листопад 2020</w:t>
            </w:r>
            <w:r w:rsidR="008E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підбивання підсумків навчального курсу</w:t>
            </w:r>
          </w:p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створення макету</w:t>
            </w:r>
          </w:p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друк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виготовлення 1000 примірників для розповсюдження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розповсюджено 1000 примірників по закладах системи МОЗ, МІНСОЦ та інших.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- 1000 потенційних отримувачів послуг, партнерів поінформовані про програму перший контакт  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Підбивання підсумків та оголошення 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Грудень 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E7915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Організований та проведений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бріфінг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/круглий стіл з представниками МОЗ, МІНСОЦ, МІНВЕТ щодо формування якісної системи соціального захисту осіб з травмами спинного мозку та гідних умов життя для цієї групи громадян. 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Представники зазначених міністерств та широкої громадськості ознайомлені з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необхідністю проводити системну постійну роботу в цьому напрямку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Укладені меморандуми про співпрацю ГО “ГАР” та МОЗ та МІНСОЦ в програмі перший контакт для осіб з травмами спинного мозку </w:t>
            </w:r>
          </w:p>
        </w:tc>
      </w:tr>
      <w:tr w:rsidR="00E70B12" w:rsidRPr="00F73967" w:rsidTr="00E70B12">
        <w:trPr>
          <w:trHeight w:val="60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“Перший контакт тренерів-інструкторів”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8E7915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r w:rsidR="00E7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Буча, Пластовий центр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програма першого контакту для тренерів-інструкторів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підвищення компетенції тренерів-інструкторів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опрацьовано навчальні матеріали з тренерами-інструкторами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затверджено програму навчального курсу для інструкторів першого контакту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тренери-інструктори готові до викладення матеріалів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остаточно доопрацьована та узгоджена програма курсу</w:t>
            </w:r>
          </w:p>
        </w:tc>
      </w:tr>
    </w:tbl>
    <w:p w:rsidR="00F73967" w:rsidRPr="00F73967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4" w:name="n38"/>
      <w:bookmarkEnd w:id="4"/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 xml:space="preserve">(зазначити детально: заходи, які пропонуються для досягнення кожного із визначених завдань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39"/>
      <w:bookmarkEnd w:id="5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6392"/>
      </w:tblGrid>
      <w:tr w:rsidR="00E70B12" w:rsidRPr="00F73967" w:rsidTr="00E70B12">
        <w:trPr>
          <w:trHeight w:val="60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кадрів, шляхом забезпечення учасників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практичним навичкам та методологічними знаннями для подальшої роботи; видання навчальних матеріалів та інформаційних буклетів з метою поширення інформації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B12" w:rsidRPr="00F73967" w:rsidTr="00E70B12">
        <w:trPr>
          <w:trHeight w:val="60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Сформовано мережу кваліфікованих інструкторів першого контакту. Закладено підґрунтя для співпраці між ГО “Група активної реабілітації”, МОЗ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</w:p>
        </w:tc>
      </w:tr>
      <w:tr w:rsidR="00E70B12" w:rsidRPr="00F73967" w:rsidTr="00E70B12">
        <w:trPr>
          <w:trHeight w:val="60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осіб готові впроваджувати роботу в закладах профільних міністерств.</w:t>
            </w:r>
          </w:p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+ 1180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спільнот ГО “ГАР” ознайомлені з програмою Перший контакт.</w:t>
            </w:r>
          </w:p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отримувачів брошури ознайомлені з програмою Перший контакт.</w:t>
            </w:r>
          </w:p>
        </w:tc>
      </w:tr>
      <w:tr w:rsidR="00E70B12" w:rsidRPr="00F73967" w:rsidTr="00E70B12">
        <w:trPr>
          <w:trHeight w:val="2177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Інструктори першого контакту, надаючи інформаційні послуги  після засвоєння практичних та теоретичних модулів, можуть скеровувати особу з травмою спинного мозку одразу після отримання травми, напрямком розвитку та побудови самостійного та незалежного життя, відповідальності за якість свого існування та виховувати в людині особистість, а не споживача послуг. Особи у гострому періоді травми, уникнуть ускладнень травми спинного мозку - пролежні, контрактури, інфекції та ін. та отримають знання, де пройти реабілітацію, отримати соціальні послуги від Держави.</w:t>
            </w:r>
          </w:p>
        </w:tc>
      </w:tr>
    </w:tbl>
    <w:p w:rsidR="00F73967" w:rsidRPr="00F73967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7" w:name="n41"/>
      <w:bookmarkEnd w:id="7"/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42"/>
      <w:bookmarkEnd w:id="8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5117"/>
      </w:tblGrid>
      <w:tr w:rsidR="00E70B12" w:rsidRPr="00F73967" w:rsidTr="00E70B12">
        <w:trPr>
          <w:trHeight w:val="60"/>
        </w:trPr>
        <w:tc>
          <w:tcPr>
            <w:tcW w:w="5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громадськості буде відбуватись крізь різні канали комунікації - ЗМІ (електронні медіа – bit.ua, Фокус, УП), сайт та соціальні мережі організації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електронну розсилку та медіа-площадки партнерів.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Строки: протягом трьох місяців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Методи інформування: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-кампанії у соціальних мережах, розсилка,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сторітелінг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кінцеве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з учасниками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організаторами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партнерами.</w:t>
            </w:r>
          </w:p>
        </w:tc>
      </w:tr>
      <w:tr w:rsidR="00E70B12" w:rsidRPr="00F73967" w:rsidTr="00E70B12">
        <w:trPr>
          <w:trHeight w:val="60"/>
        </w:trPr>
        <w:tc>
          <w:tcPr>
            <w:tcW w:w="5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Перспективи подальшої реалізації </w:t>
            </w: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Стала діяльність осередків ГО “Група активної реабілітації” у регіонах, самофінансування та написання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Фондів, які підтримують розвиток медичних та соціальних послуг для осіб з інвалідністю в Україні.</w:t>
            </w:r>
          </w:p>
        </w:tc>
      </w:tr>
      <w:tr w:rsidR="00E70B12" w:rsidRPr="00F73967" w:rsidTr="00E70B12">
        <w:trPr>
          <w:trHeight w:val="60"/>
        </w:trPr>
        <w:tc>
          <w:tcPr>
            <w:tcW w:w="5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Pr="00F73967" w:rsidRDefault="00E70B12" w:rsidP="00E70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5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B12" w:rsidRDefault="00E70B12" w:rsidP="00E70B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Орієнтуючись на ситуацію з пандемією COVID-19, планується проведення круглого столу  за участю представників обласних адміністрацій. Наприкінці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відбудеться фінальна презентація для МОЗ,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Міністерство ветеранів та Фондів, які підтримують розвиток медичних та соціальних послуг для осіб з інвалідністю в Україні,  для сприяння підтримки у реалізації загальної мети. </w:t>
            </w:r>
          </w:p>
        </w:tc>
      </w:tr>
    </w:tbl>
    <w:p w:rsidR="00C91089" w:rsidRDefault="00C91089" w:rsidP="004F7231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0" w:name="n44"/>
      <w:bookmarkStart w:id="11" w:name="_GoBack"/>
      <w:bookmarkEnd w:id="10"/>
      <w:bookmarkEnd w:id="11"/>
    </w:p>
    <w:sectPr w:rsidR="00C91089" w:rsidSect="00E70B12">
      <w:headerReference w:type="even" r:id="rId8"/>
      <w:headerReference w:type="default" r:id="rId9"/>
      <w:footerReference w:type="default" r:id="rId10"/>
      <w:pgSz w:w="11906" w:h="16838"/>
      <w:pgMar w:top="850" w:right="850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DC" w:rsidRDefault="00337EDC" w:rsidP="004F7231">
      <w:pPr>
        <w:spacing w:after="0" w:line="240" w:lineRule="auto"/>
      </w:pPr>
      <w:r>
        <w:separator/>
      </w:r>
    </w:p>
  </w:endnote>
  <w:endnote w:type="continuationSeparator" w:id="0">
    <w:p w:rsidR="00337EDC" w:rsidRDefault="00337EDC" w:rsidP="004F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31" w:rsidRDefault="004F7231" w:rsidP="00E70B12">
    <w:pPr>
      <w:pStyle w:val="a7"/>
    </w:pPr>
  </w:p>
  <w:p w:rsidR="004F7231" w:rsidRDefault="004F7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DC" w:rsidRDefault="00337EDC" w:rsidP="004F7231">
      <w:pPr>
        <w:spacing w:after="0" w:line="240" w:lineRule="auto"/>
      </w:pPr>
      <w:r>
        <w:separator/>
      </w:r>
    </w:p>
  </w:footnote>
  <w:footnote w:type="continuationSeparator" w:id="0">
    <w:p w:rsidR="00337EDC" w:rsidRDefault="00337EDC" w:rsidP="004F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12" w:rsidRPr="004F7231" w:rsidRDefault="00E70B12" w:rsidP="00E70B12">
    <w:pPr>
      <w:spacing w:after="0" w:line="240" w:lineRule="auto"/>
      <w:ind w:left="5954"/>
      <w:jc w:val="right"/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</w:pPr>
    <w:r w:rsidRPr="004F7231"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1</w:t>
    </w:r>
  </w:p>
  <w:p w:rsidR="00E70B12" w:rsidRDefault="00E70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12" w:rsidRPr="004F7231" w:rsidRDefault="00E70B12" w:rsidP="00E70B12">
    <w:pPr>
      <w:spacing w:after="0" w:line="240" w:lineRule="auto"/>
      <w:ind w:left="5954"/>
      <w:jc w:val="right"/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</w:pPr>
    <w:r w:rsidRPr="004F7231"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1</w:t>
    </w:r>
  </w:p>
  <w:p w:rsidR="00E70B12" w:rsidRDefault="00E70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3D22"/>
    <w:multiLevelType w:val="multilevel"/>
    <w:tmpl w:val="EA36E0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7"/>
    <w:rsid w:val="00025F81"/>
    <w:rsid w:val="00052D0E"/>
    <w:rsid w:val="000727DA"/>
    <w:rsid w:val="00096CFE"/>
    <w:rsid w:val="000F2FC4"/>
    <w:rsid w:val="000F3EE9"/>
    <w:rsid w:val="00234E12"/>
    <w:rsid w:val="0026256E"/>
    <w:rsid w:val="002D07C8"/>
    <w:rsid w:val="002D1382"/>
    <w:rsid w:val="002E7086"/>
    <w:rsid w:val="00337EDC"/>
    <w:rsid w:val="00345AC4"/>
    <w:rsid w:val="003926F3"/>
    <w:rsid w:val="00481FE6"/>
    <w:rsid w:val="00491064"/>
    <w:rsid w:val="004B2710"/>
    <w:rsid w:val="004F7231"/>
    <w:rsid w:val="0056540B"/>
    <w:rsid w:val="005B0801"/>
    <w:rsid w:val="00640AAC"/>
    <w:rsid w:val="00664BDD"/>
    <w:rsid w:val="00716545"/>
    <w:rsid w:val="00733594"/>
    <w:rsid w:val="007552F9"/>
    <w:rsid w:val="007733D1"/>
    <w:rsid w:val="00874CC2"/>
    <w:rsid w:val="00883573"/>
    <w:rsid w:val="008A52AE"/>
    <w:rsid w:val="008B6B12"/>
    <w:rsid w:val="008E7915"/>
    <w:rsid w:val="0093657B"/>
    <w:rsid w:val="00943D60"/>
    <w:rsid w:val="00947CB4"/>
    <w:rsid w:val="00A54A38"/>
    <w:rsid w:val="00A7342C"/>
    <w:rsid w:val="00AF6E4F"/>
    <w:rsid w:val="00B76158"/>
    <w:rsid w:val="00B87E6D"/>
    <w:rsid w:val="00C02923"/>
    <w:rsid w:val="00C91089"/>
    <w:rsid w:val="00C94587"/>
    <w:rsid w:val="00CF0DB1"/>
    <w:rsid w:val="00CF1C0C"/>
    <w:rsid w:val="00D34289"/>
    <w:rsid w:val="00D74218"/>
    <w:rsid w:val="00DD1E62"/>
    <w:rsid w:val="00DE3FB4"/>
    <w:rsid w:val="00E70B12"/>
    <w:rsid w:val="00E847F4"/>
    <w:rsid w:val="00F60FC6"/>
    <w:rsid w:val="00F73967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F60FC6"/>
  </w:style>
  <w:style w:type="paragraph" w:styleId="a5">
    <w:name w:val="header"/>
    <w:basedOn w:val="a"/>
    <w:link w:val="a6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31"/>
  </w:style>
  <w:style w:type="paragraph" w:styleId="a7">
    <w:name w:val="footer"/>
    <w:basedOn w:val="a"/>
    <w:link w:val="a8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31"/>
  </w:style>
  <w:style w:type="table" w:styleId="a9">
    <w:name w:val="Table Grid"/>
    <w:basedOn w:val="a1"/>
    <w:uiPriority w:val="39"/>
    <w:rsid w:val="000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6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CFE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A52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F60FC6"/>
  </w:style>
  <w:style w:type="paragraph" w:styleId="a5">
    <w:name w:val="header"/>
    <w:basedOn w:val="a"/>
    <w:link w:val="a6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31"/>
  </w:style>
  <w:style w:type="paragraph" w:styleId="a7">
    <w:name w:val="footer"/>
    <w:basedOn w:val="a"/>
    <w:link w:val="a8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31"/>
  </w:style>
  <w:style w:type="table" w:styleId="a9">
    <w:name w:val="Table Grid"/>
    <w:basedOn w:val="a1"/>
    <w:uiPriority w:val="39"/>
    <w:rsid w:val="000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6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CFE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A5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4632</Words>
  <Characters>2641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ORodenko</cp:lastModifiedBy>
  <cp:revision>4</cp:revision>
  <cp:lastPrinted>2020-08-21T09:02:00Z</cp:lastPrinted>
  <dcterms:created xsi:type="dcterms:W3CDTF">2020-10-27T09:48:00Z</dcterms:created>
  <dcterms:modified xsi:type="dcterms:W3CDTF">2020-10-27T09:49:00Z</dcterms:modified>
</cp:coreProperties>
</file>